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CF" w:rsidRDefault="00696CCF" w:rsidP="00590C7B">
      <w:pPr>
        <w:ind w:right="420" w:firstLineChars="2450" w:firstLine="5903"/>
        <w:jc w:val="left"/>
        <w:rPr>
          <w:rFonts w:asciiTheme="majorEastAsia" w:eastAsiaTheme="majorEastAsia" w:hAnsiTheme="majorEastAsia"/>
          <w:b/>
          <w:sz w:val="24"/>
        </w:rPr>
      </w:pPr>
    </w:p>
    <w:p w:rsidR="006E6084" w:rsidRPr="00696CCF" w:rsidRDefault="006E6084" w:rsidP="00696CCF">
      <w:pPr>
        <w:ind w:right="420" w:firstLineChars="2300" w:firstLine="6465"/>
        <w:jc w:val="left"/>
        <w:rPr>
          <w:rFonts w:asciiTheme="majorEastAsia" w:eastAsiaTheme="majorEastAsia" w:hAnsiTheme="majorEastAsia"/>
          <w:b/>
          <w:sz w:val="28"/>
          <w:szCs w:val="28"/>
        </w:rPr>
      </w:pPr>
      <w:r w:rsidRPr="00696CCF">
        <w:rPr>
          <w:rFonts w:asciiTheme="majorEastAsia" w:eastAsiaTheme="majorEastAsia" w:hAnsiTheme="majorEastAsia" w:hint="eastAsia"/>
          <w:b/>
          <w:sz w:val="28"/>
          <w:szCs w:val="28"/>
        </w:rPr>
        <w:t>编  号：</w:t>
      </w:r>
      <w:r w:rsidR="00590C7B" w:rsidRPr="00696CCF">
        <w:rPr>
          <w:rFonts w:ascii="楷体_GB2312" w:eastAsia="楷体_GB2312" w:hint="eastAsia"/>
          <w:color w:val="000000"/>
          <w:sz w:val="28"/>
          <w:szCs w:val="28"/>
          <w:u w:val="single"/>
        </w:rPr>
        <w:t xml:space="preserve">           </w:t>
      </w:r>
    </w:p>
    <w:p w:rsidR="006E6084" w:rsidRDefault="006E6084" w:rsidP="006E6084"/>
    <w:p w:rsidR="006E6084" w:rsidRDefault="006E6084" w:rsidP="006E6084"/>
    <w:p w:rsidR="006E6084" w:rsidRDefault="006E6084" w:rsidP="006E6084"/>
    <w:p w:rsidR="006E6084" w:rsidRDefault="006E6084" w:rsidP="006E6084"/>
    <w:p w:rsidR="00696CCF" w:rsidRDefault="00696CCF" w:rsidP="006E6084"/>
    <w:p w:rsidR="006E6084" w:rsidRPr="00696CCF" w:rsidRDefault="000E22A0" w:rsidP="006E6084">
      <w:pPr>
        <w:spacing w:line="360" w:lineRule="auto"/>
        <w:jc w:val="center"/>
        <w:rPr>
          <w:rFonts w:asciiTheme="majorEastAsia" w:eastAsiaTheme="majorEastAsia" w:hAnsiTheme="majorEastAsia"/>
          <w:b/>
          <w:color w:val="000000"/>
          <w:spacing w:val="-6"/>
          <w:sz w:val="44"/>
          <w:szCs w:val="44"/>
        </w:rPr>
      </w:pPr>
      <w:proofErr w:type="gramStart"/>
      <w:r>
        <w:rPr>
          <w:rFonts w:asciiTheme="majorEastAsia" w:eastAsiaTheme="majorEastAsia" w:hAnsiTheme="majorEastAsia" w:hint="eastAsia"/>
          <w:b/>
          <w:color w:val="000000"/>
          <w:spacing w:val="-6"/>
          <w:sz w:val="44"/>
          <w:szCs w:val="44"/>
        </w:rPr>
        <w:t>电动单梁</w:t>
      </w:r>
      <w:r w:rsidR="006E6084" w:rsidRPr="00696CCF">
        <w:rPr>
          <w:rFonts w:asciiTheme="majorEastAsia" w:eastAsiaTheme="majorEastAsia" w:hAnsiTheme="majorEastAsia" w:hint="eastAsia"/>
          <w:b/>
          <w:color w:val="000000"/>
          <w:spacing w:val="-6"/>
          <w:sz w:val="44"/>
          <w:szCs w:val="44"/>
        </w:rPr>
        <w:t>起重机</w:t>
      </w:r>
      <w:proofErr w:type="gramEnd"/>
      <w:r w:rsidR="006E6084" w:rsidRPr="00696CCF">
        <w:rPr>
          <w:rFonts w:asciiTheme="majorEastAsia" w:eastAsiaTheme="majorEastAsia" w:hAnsiTheme="majorEastAsia" w:hint="eastAsia"/>
          <w:b/>
          <w:color w:val="000000"/>
          <w:spacing w:val="-6"/>
          <w:sz w:val="44"/>
          <w:szCs w:val="44"/>
        </w:rPr>
        <w:t>安装、改造、重大维修</w:t>
      </w:r>
    </w:p>
    <w:p w:rsidR="006E6084" w:rsidRPr="00696CCF" w:rsidRDefault="006E6084" w:rsidP="006E6084">
      <w:pPr>
        <w:spacing w:line="360" w:lineRule="auto"/>
        <w:jc w:val="center"/>
        <w:rPr>
          <w:rFonts w:asciiTheme="majorEastAsia" w:eastAsiaTheme="majorEastAsia" w:hAnsiTheme="majorEastAsia"/>
          <w:b/>
          <w:color w:val="000000"/>
          <w:spacing w:val="-6"/>
          <w:sz w:val="44"/>
          <w:szCs w:val="44"/>
        </w:rPr>
      </w:pPr>
    </w:p>
    <w:p w:rsidR="006E6084" w:rsidRPr="00696CCF" w:rsidRDefault="006E6084" w:rsidP="006E6084">
      <w:pPr>
        <w:spacing w:line="360" w:lineRule="auto"/>
        <w:jc w:val="center"/>
        <w:rPr>
          <w:rFonts w:asciiTheme="majorEastAsia" w:eastAsiaTheme="majorEastAsia" w:hAnsiTheme="majorEastAsia"/>
          <w:b/>
          <w:color w:val="000000"/>
          <w:spacing w:val="-6"/>
          <w:sz w:val="44"/>
          <w:szCs w:val="44"/>
        </w:rPr>
      </w:pPr>
      <w:r w:rsidRPr="00696CCF">
        <w:rPr>
          <w:rFonts w:asciiTheme="majorEastAsia" w:eastAsiaTheme="majorEastAsia" w:hAnsiTheme="majorEastAsia" w:hint="eastAsia"/>
          <w:b/>
          <w:color w:val="000000"/>
          <w:spacing w:val="-6"/>
          <w:sz w:val="44"/>
          <w:szCs w:val="44"/>
        </w:rPr>
        <w:t>施工自检记录</w:t>
      </w:r>
    </w:p>
    <w:p w:rsidR="006E6084" w:rsidRDefault="006E6084" w:rsidP="006E6084">
      <w:pPr>
        <w:spacing w:line="360" w:lineRule="auto"/>
        <w:jc w:val="center"/>
        <w:rPr>
          <w:rFonts w:asciiTheme="majorEastAsia" w:eastAsiaTheme="majorEastAsia" w:hAnsiTheme="majorEastAsia"/>
          <w:b/>
          <w:color w:val="000000"/>
          <w:spacing w:val="-6"/>
          <w:sz w:val="36"/>
          <w:szCs w:val="36"/>
        </w:rPr>
      </w:pPr>
    </w:p>
    <w:p w:rsidR="006E6084" w:rsidRDefault="006E6084" w:rsidP="006E6084">
      <w:pPr>
        <w:spacing w:line="360" w:lineRule="auto"/>
        <w:jc w:val="center"/>
        <w:rPr>
          <w:rFonts w:asciiTheme="majorEastAsia" w:eastAsiaTheme="majorEastAsia" w:hAnsiTheme="majorEastAsia"/>
          <w:b/>
          <w:color w:val="000000"/>
          <w:spacing w:val="-6"/>
          <w:sz w:val="36"/>
          <w:szCs w:val="36"/>
        </w:rPr>
      </w:pPr>
    </w:p>
    <w:p w:rsidR="00A56D23" w:rsidRDefault="00A56D23" w:rsidP="006E6084">
      <w:pPr>
        <w:spacing w:line="360" w:lineRule="auto"/>
        <w:jc w:val="center"/>
        <w:rPr>
          <w:rFonts w:asciiTheme="majorEastAsia" w:eastAsiaTheme="majorEastAsia" w:hAnsiTheme="majorEastAsia"/>
          <w:b/>
          <w:color w:val="000000"/>
          <w:spacing w:val="-6"/>
          <w:sz w:val="36"/>
          <w:szCs w:val="36"/>
        </w:rPr>
      </w:pPr>
    </w:p>
    <w:p w:rsidR="006E6084" w:rsidRDefault="006E6084" w:rsidP="006E6084">
      <w:pPr>
        <w:spacing w:line="360" w:lineRule="auto"/>
        <w:jc w:val="center"/>
        <w:rPr>
          <w:rFonts w:asciiTheme="majorEastAsia" w:eastAsiaTheme="majorEastAsia" w:hAnsiTheme="majorEastAsia"/>
          <w:b/>
          <w:color w:val="000000"/>
          <w:spacing w:val="-6"/>
          <w:sz w:val="36"/>
          <w:szCs w:val="36"/>
        </w:rPr>
      </w:pPr>
    </w:p>
    <w:p w:rsidR="00A56D23" w:rsidRPr="00A56D23" w:rsidRDefault="00A56D23" w:rsidP="006E6084">
      <w:pPr>
        <w:spacing w:line="360" w:lineRule="auto"/>
        <w:jc w:val="center"/>
        <w:rPr>
          <w:rFonts w:asciiTheme="majorEastAsia" w:eastAsiaTheme="majorEastAsia" w:hAnsiTheme="majorEastAsia"/>
          <w:b/>
          <w:color w:val="000000"/>
          <w:spacing w:val="-6"/>
          <w:sz w:val="36"/>
          <w:szCs w:val="36"/>
        </w:rPr>
      </w:pPr>
    </w:p>
    <w:p w:rsidR="006E6084" w:rsidRPr="00A56D23" w:rsidRDefault="006E6084" w:rsidP="006E6084">
      <w:pPr>
        <w:spacing w:line="360" w:lineRule="auto"/>
        <w:ind w:left="805" w:firstLine="420"/>
        <w:rPr>
          <w:rFonts w:asciiTheme="majorEastAsia" w:eastAsiaTheme="majorEastAsia" w:hAnsiTheme="majorEastAsia"/>
          <w:b/>
          <w:color w:val="000000"/>
          <w:spacing w:val="-6"/>
          <w:sz w:val="36"/>
          <w:szCs w:val="36"/>
        </w:rPr>
      </w:pPr>
      <w:r w:rsidRPr="00A56D23">
        <w:rPr>
          <w:rFonts w:asciiTheme="majorEastAsia" w:eastAsiaTheme="majorEastAsia" w:hAnsiTheme="majorEastAsia" w:hint="eastAsia"/>
          <w:b/>
          <w:color w:val="000000"/>
          <w:spacing w:val="-6"/>
          <w:sz w:val="36"/>
          <w:szCs w:val="36"/>
        </w:rPr>
        <w:t>施工类型：□新装□移装□改造□重大修理</w:t>
      </w:r>
    </w:p>
    <w:p w:rsidR="006E6084" w:rsidRDefault="006E6084" w:rsidP="006E6084">
      <w:pPr>
        <w:spacing w:line="360" w:lineRule="auto"/>
        <w:jc w:val="center"/>
        <w:rPr>
          <w:rFonts w:asciiTheme="majorEastAsia" w:eastAsiaTheme="majorEastAsia" w:hAnsiTheme="majorEastAsia"/>
          <w:b/>
          <w:color w:val="000000"/>
          <w:spacing w:val="-6"/>
          <w:sz w:val="32"/>
          <w:szCs w:val="32"/>
        </w:rPr>
      </w:pPr>
    </w:p>
    <w:p w:rsidR="001912AB" w:rsidRDefault="001912AB" w:rsidP="006E6084">
      <w:pPr>
        <w:spacing w:line="360" w:lineRule="auto"/>
        <w:jc w:val="center"/>
        <w:rPr>
          <w:rFonts w:asciiTheme="majorEastAsia" w:eastAsiaTheme="majorEastAsia" w:hAnsiTheme="majorEastAsia"/>
          <w:b/>
          <w:color w:val="000000"/>
          <w:spacing w:val="-6"/>
          <w:sz w:val="32"/>
          <w:szCs w:val="32"/>
        </w:rPr>
      </w:pPr>
    </w:p>
    <w:p w:rsidR="001912AB" w:rsidRDefault="001912AB" w:rsidP="006E6084">
      <w:pPr>
        <w:spacing w:line="360" w:lineRule="auto"/>
        <w:jc w:val="center"/>
        <w:rPr>
          <w:rFonts w:asciiTheme="majorEastAsia" w:eastAsiaTheme="majorEastAsia" w:hAnsiTheme="majorEastAsia"/>
          <w:b/>
          <w:color w:val="000000"/>
          <w:spacing w:val="-6"/>
          <w:sz w:val="32"/>
          <w:szCs w:val="32"/>
        </w:rPr>
      </w:pPr>
    </w:p>
    <w:p w:rsidR="001912AB" w:rsidRPr="00A56D23" w:rsidRDefault="001912AB" w:rsidP="001912AB">
      <w:pPr>
        <w:spacing w:line="360" w:lineRule="auto"/>
        <w:ind w:left="840" w:firstLine="420"/>
        <w:rPr>
          <w:rFonts w:asciiTheme="majorEastAsia" w:eastAsiaTheme="majorEastAsia" w:hAnsiTheme="majorEastAsia"/>
          <w:b/>
          <w:color w:val="000000"/>
          <w:spacing w:val="-6"/>
          <w:sz w:val="36"/>
          <w:szCs w:val="36"/>
        </w:rPr>
      </w:pPr>
      <w:r w:rsidRPr="00A56D23">
        <w:rPr>
          <w:rFonts w:asciiTheme="majorEastAsia" w:eastAsiaTheme="majorEastAsia" w:hAnsiTheme="majorEastAsia" w:hint="eastAsia"/>
          <w:b/>
          <w:color w:val="000000"/>
          <w:spacing w:val="-6"/>
          <w:sz w:val="36"/>
          <w:szCs w:val="36"/>
        </w:rPr>
        <w:t>施工单位：</w:t>
      </w:r>
      <w:r w:rsidRPr="00A56D23">
        <w:rPr>
          <w:rFonts w:ascii="楷体_GB2312" w:eastAsia="楷体_GB2312" w:hint="eastAsia"/>
          <w:color w:val="000000"/>
          <w:sz w:val="36"/>
          <w:szCs w:val="36"/>
          <w:u w:val="single"/>
        </w:rPr>
        <w:t xml:space="preserve">                           </w:t>
      </w:r>
      <w:r w:rsidRPr="00A56D23">
        <w:rPr>
          <w:rFonts w:asciiTheme="majorEastAsia" w:eastAsiaTheme="majorEastAsia" w:hAnsiTheme="majorEastAsia" w:hint="eastAsia"/>
          <w:b/>
          <w:color w:val="000000"/>
          <w:spacing w:val="-6"/>
          <w:sz w:val="36"/>
          <w:szCs w:val="36"/>
        </w:rPr>
        <w:t xml:space="preserve"> </w:t>
      </w:r>
    </w:p>
    <w:p w:rsidR="006E6084" w:rsidRDefault="006E6084" w:rsidP="006E6084">
      <w:pPr>
        <w:spacing w:line="360" w:lineRule="auto"/>
        <w:ind w:left="805" w:firstLine="420"/>
        <w:rPr>
          <w:rFonts w:ascii="楷体_GB2312" w:eastAsia="楷体_GB2312"/>
          <w:color w:val="000000"/>
          <w:sz w:val="32"/>
          <w:szCs w:val="32"/>
          <w:u w:val="single"/>
        </w:rPr>
      </w:pPr>
    </w:p>
    <w:p w:rsidR="006E6084" w:rsidRDefault="006E6084" w:rsidP="006E6084">
      <w:pPr>
        <w:spacing w:line="360" w:lineRule="auto"/>
        <w:ind w:left="805" w:firstLine="420"/>
        <w:rPr>
          <w:rFonts w:ascii="楷体_GB2312" w:eastAsia="楷体_GB2312"/>
          <w:color w:val="000000"/>
          <w:sz w:val="32"/>
          <w:szCs w:val="32"/>
          <w:u w:val="single"/>
        </w:rPr>
      </w:pPr>
    </w:p>
    <w:p w:rsidR="006E6084" w:rsidRDefault="006E6084" w:rsidP="006E6084">
      <w:pPr>
        <w:spacing w:line="360" w:lineRule="auto"/>
        <w:ind w:left="805" w:firstLine="420"/>
        <w:rPr>
          <w:rFonts w:ascii="楷体_GB2312" w:eastAsia="楷体_GB2312"/>
          <w:color w:val="000000"/>
          <w:sz w:val="32"/>
          <w:szCs w:val="32"/>
          <w:u w:val="single"/>
        </w:rPr>
      </w:pPr>
    </w:p>
    <w:p w:rsidR="006E6084" w:rsidRDefault="006E6084" w:rsidP="006E6084">
      <w:pPr>
        <w:spacing w:line="360" w:lineRule="auto"/>
        <w:ind w:left="805" w:firstLine="420"/>
        <w:rPr>
          <w:rFonts w:ascii="楷体_GB2312" w:eastAsia="楷体_GB2312"/>
          <w:color w:val="000000"/>
          <w:sz w:val="32"/>
          <w:szCs w:val="32"/>
          <w:u w:val="single"/>
        </w:rPr>
      </w:pPr>
    </w:p>
    <w:p w:rsidR="006E6084" w:rsidRDefault="006E6084" w:rsidP="006E6084">
      <w:pPr>
        <w:spacing w:line="360" w:lineRule="auto"/>
        <w:ind w:left="805" w:firstLine="420"/>
        <w:rPr>
          <w:rFonts w:ascii="楷体_GB2312" w:eastAsia="楷体_GB2312"/>
          <w:color w:val="000000"/>
          <w:sz w:val="32"/>
          <w:szCs w:val="32"/>
          <w:u w:val="single"/>
        </w:rPr>
      </w:pPr>
    </w:p>
    <w:p w:rsidR="00A96CD0" w:rsidRDefault="00A96CD0" w:rsidP="0095542E">
      <w:pPr>
        <w:spacing w:line="360" w:lineRule="auto"/>
        <w:jc w:val="center"/>
        <w:rPr>
          <w:rFonts w:asciiTheme="minorEastAsia" w:eastAsiaTheme="minorEastAsia" w:hAnsiTheme="minorEastAsia"/>
          <w:b/>
          <w:color w:val="000000"/>
          <w:sz w:val="32"/>
          <w:szCs w:val="32"/>
        </w:rPr>
      </w:pPr>
    </w:p>
    <w:p w:rsidR="0095542E" w:rsidRPr="0095542E" w:rsidRDefault="00B86BF0" w:rsidP="0095542E">
      <w:pPr>
        <w:spacing w:line="360" w:lineRule="auto"/>
        <w:jc w:val="center"/>
        <w:rPr>
          <w:rFonts w:asciiTheme="minorEastAsia" w:eastAsiaTheme="minorEastAsia" w:hAnsiTheme="minorEastAsia"/>
          <w:b/>
          <w:color w:val="000000"/>
          <w:sz w:val="32"/>
          <w:szCs w:val="32"/>
        </w:rPr>
      </w:pPr>
      <w:r>
        <w:rPr>
          <w:rFonts w:asciiTheme="minorEastAsia" w:eastAsiaTheme="minorEastAsia" w:hAnsiTheme="minorEastAsia" w:hint="eastAsia"/>
          <w:b/>
          <w:color w:val="000000"/>
          <w:sz w:val="32"/>
          <w:szCs w:val="32"/>
        </w:rPr>
        <w:lastRenderedPageBreak/>
        <w:t>一、</w:t>
      </w:r>
      <w:r w:rsidR="0095542E" w:rsidRPr="0095542E">
        <w:rPr>
          <w:rFonts w:asciiTheme="minorEastAsia" w:eastAsiaTheme="minorEastAsia" w:hAnsiTheme="minorEastAsia" w:hint="eastAsia"/>
          <w:b/>
          <w:color w:val="000000"/>
          <w:sz w:val="32"/>
          <w:szCs w:val="32"/>
        </w:rPr>
        <w:t>设备基本情况及检验结论</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1110"/>
        <w:gridCol w:w="1095"/>
        <w:gridCol w:w="885"/>
        <w:gridCol w:w="1080"/>
        <w:gridCol w:w="346"/>
        <w:gridCol w:w="6"/>
        <w:gridCol w:w="61"/>
        <w:gridCol w:w="9"/>
        <w:gridCol w:w="1731"/>
        <w:gridCol w:w="465"/>
        <w:gridCol w:w="435"/>
        <w:gridCol w:w="1849"/>
      </w:tblGrid>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b/>
                <w:color w:val="000000"/>
                <w:szCs w:val="21"/>
              </w:rPr>
            </w:pPr>
            <w:r w:rsidRPr="00A540B1">
              <w:rPr>
                <w:rFonts w:ascii="宋体" w:hAnsi="宋体" w:hint="eastAsia"/>
                <w:b/>
                <w:color w:val="000000"/>
                <w:szCs w:val="21"/>
              </w:rPr>
              <w:t>施工单位</w:t>
            </w:r>
          </w:p>
        </w:tc>
        <w:tc>
          <w:tcPr>
            <w:tcW w:w="6867" w:type="dxa"/>
            <w:gridSpan w:val="10"/>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安装改造维修许可证编号（或受理号）</w:t>
            </w:r>
          </w:p>
        </w:tc>
        <w:tc>
          <w:tcPr>
            <w:tcW w:w="2378" w:type="dxa"/>
            <w:gridSpan w:val="5"/>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c>
          <w:tcPr>
            <w:tcW w:w="2205" w:type="dxa"/>
            <w:gridSpan w:val="3"/>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施工单位负责人</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施工单位联系人</w:t>
            </w:r>
          </w:p>
        </w:tc>
        <w:tc>
          <w:tcPr>
            <w:tcW w:w="2378" w:type="dxa"/>
            <w:gridSpan w:val="5"/>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c>
          <w:tcPr>
            <w:tcW w:w="2205" w:type="dxa"/>
            <w:gridSpan w:val="3"/>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施工单位联系电话</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b/>
                <w:color w:val="000000"/>
                <w:szCs w:val="21"/>
              </w:rPr>
            </w:pPr>
            <w:r w:rsidRPr="00A540B1">
              <w:rPr>
                <w:rFonts w:ascii="宋体" w:hAnsi="宋体" w:hint="eastAsia"/>
                <w:b/>
                <w:color w:val="000000"/>
                <w:szCs w:val="21"/>
              </w:rPr>
              <w:t>使用单位</w:t>
            </w:r>
          </w:p>
        </w:tc>
        <w:tc>
          <w:tcPr>
            <w:tcW w:w="6867" w:type="dxa"/>
            <w:gridSpan w:val="10"/>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使用单位地址</w:t>
            </w:r>
          </w:p>
        </w:tc>
        <w:tc>
          <w:tcPr>
            <w:tcW w:w="6867" w:type="dxa"/>
            <w:gridSpan w:val="10"/>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使用单位联系人</w:t>
            </w:r>
          </w:p>
        </w:tc>
        <w:tc>
          <w:tcPr>
            <w:tcW w:w="2387" w:type="dxa"/>
            <w:gridSpan w:val="6"/>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c>
          <w:tcPr>
            <w:tcW w:w="2196"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使用单位联系电话</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使用单位邮政编码</w:t>
            </w:r>
          </w:p>
        </w:tc>
        <w:tc>
          <w:tcPr>
            <w:tcW w:w="2387" w:type="dxa"/>
            <w:gridSpan w:val="6"/>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c>
          <w:tcPr>
            <w:tcW w:w="2196"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使用单位</w:t>
            </w:r>
          </w:p>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安全管理人员</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起重机械施工地点</w:t>
            </w:r>
          </w:p>
        </w:tc>
        <w:tc>
          <w:tcPr>
            <w:tcW w:w="6867" w:type="dxa"/>
            <w:gridSpan w:val="10"/>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b/>
                <w:color w:val="000000"/>
                <w:szCs w:val="21"/>
              </w:rPr>
            </w:pPr>
            <w:r w:rsidRPr="00A540B1">
              <w:rPr>
                <w:rFonts w:ascii="宋体" w:hAnsi="宋体" w:hint="eastAsia"/>
                <w:b/>
                <w:color w:val="000000"/>
                <w:szCs w:val="21"/>
              </w:rPr>
              <w:t>制造单位</w:t>
            </w:r>
          </w:p>
        </w:tc>
        <w:tc>
          <w:tcPr>
            <w:tcW w:w="6867" w:type="dxa"/>
            <w:gridSpan w:val="10"/>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4522" w:type="dxa"/>
            <w:gridSpan w:val="6"/>
            <w:vAlign w:val="center"/>
          </w:tcPr>
          <w:p w:rsidR="006E6084" w:rsidRPr="00A540B1" w:rsidRDefault="006E6084" w:rsidP="006313E1">
            <w:pPr>
              <w:pStyle w:val="2"/>
              <w:adjustRightInd w:val="0"/>
              <w:snapToGrid w:val="0"/>
              <w:spacing w:after="0" w:line="240" w:lineRule="auto"/>
              <w:ind w:leftChars="0" w:left="0"/>
              <w:rPr>
                <w:color w:val="000000"/>
                <w:szCs w:val="21"/>
              </w:rPr>
            </w:pPr>
            <w:r w:rsidRPr="00A540B1">
              <w:rPr>
                <w:rFonts w:ascii="宋体" w:hAnsi="宋体" w:hint="eastAsia"/>
                <w:color w:val="000000"/>
                <w:szCs w:val="21"/>
              </w:rPr>
              <w:t>制造许可证编号（型式试验备案公告号）</w:t>
            </w:r>
          </w:p>
        </w:tc>
        <w:tc>
          <w:tcPr>
            <w:tcW w:w="4550" w:type="dxa"/>
            <w:gridSpan w:val="6"/>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D41490">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取证样机</w:t>
            </w:r>
          </w:p>
        </w:tc>
        <w:tc>
          <w:tcPr>
            <w:tcW w:w="2311" w:type="dxa"/>
            <w:gridSpan w:val="3"/>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□是 、□否</w:t>
            </w:r>
          </w:p>
        </w:tc>
        <w:tc>
          <w:tcPr>
            <w:tcW w:w="2272" w:type="dxa"/>
            <w:gridSpan w:val="5"/>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设备类别</w:t>
            </w:r>
          </w:p>
        </w:tc>
        <w:tc>
          <w:tcPr>
            <w:tcW w:w="2284" w:type="dxa"/>
            <w:gridSpan w:val="2"/>
            <w:vAlign w:val="center"/>
          </w:tcPr>
          <w:p w:rsidR="006E6084" w:rsidRPr="00A540B1" w:rsidRDefault="006E6084" w:rsidP="00D41490">
            <w:pPr>
              <w:pStyle w:val="20"/>
              <w:adjustRightInd w:val="0"/>
              <w:snapToGrid w:val="0"/>
              <w:spacing w:line="240" w:lineRule="auto"/>
              <w:ind w:left="0" w:firstLine="0"/>
              <w:rPr>
                <w:rFonts w:ascii="宋体" w:hAnsi="宋体"/>
                <w:color w:val="000000"/>
                <w:szCs w:val="21"/>
              </w:rPr>
            </w:pPr>
            <w:r w:rsidRPr="00A540B1">
              <w:rPr>
                <w:rFonts w:ascii="宋体" w:hAnsi="宋体" w:hint="eastAsia"/>
                <w:color w:val="000000"/>
                <w:szCs w:val="21"/>
              </w:rPr>
              <w:t>桥式</w:t>
            </w:r>
            <w:r>
              <w:rPr>
                <w:rFonts w:ascii="宋体" w:hAnsi="宋体" w:hint="eastAsia"/>
                <w:color w:val="000000"/>
                <w:szCs w:val="21"/>
              </w:rPr>
              <w:t>起重机</w:t>
            </w: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设备品种</w:t>
            </w:r>
          </w:p>
        </w:tc>
        <w:tc>
          <w:tcPr>
            <w:tcW w:w="2311" w:type="dxa"/>
            <w:gridSpan w:val="3"/>
            <w:vAlign w:val="center"/>
          </w:tcPr>
          <w:p w:rsidR="00851812" w:rsidRDefault="00851812" w:rsidP="00851812">
            <w:pPr>
              <w:pStyle w:val="20"/>
              <w:adjustRightInd w:val="0"/>
              <w:snapToGrid w:val="0"/>
              <w:spacing w:line="240" w:lineRule="auto"/>
              <w:ind w:left="0" w:firstLine="0"/>
              <w:jc w:val="left"/>
              <w:rPr>
                <w:rFonts w:ascii="宋体" w:hAnsi="宋体"/>
                <w:color w:val="000000"/>
                <w:szCs w:val="21"/>
              </w:rPr>
            </w:pPr>
            <w:r w:rsidRPr="00A540B1">
              <w:rPr>
                <w:rFonts w:ascii="宋体" w:hAnsi="宋体" w:hint="eastAsia"/>
                <w:color w:val="000000"/>
                <w:szCs w:val="21"/>
              </w:rPr>
              <w:t>□</w:t>
            </w:r>
            <w:proofErr w:type="gramStart"/>
            <w:r w:rsidR="00B072BE">
              <w:rPr>
                <w:rFonts w:ascii="宋体" w:hAnsi="宋体" w:hint="eastAsia"/>
                <w:color w:val="000000"/>
                <w:szCs w:val="21"/>
              </w:rPr>
              <w:t>电动单梁</w:t>
            </w:r>
            <w:r>
              <w:rPr>
                <w:rFonts w:ascii="宋体" w:hAnsi="宋体" w:hint="eastAsia"/>
                <w:color w:val="000000"/>
                <w:szCs w:val="21"/>
              </w:rPr>
              <w:t>起重机</w:t>
            </w:r>
            <w:proofErr w:type="gramEnd"/>
          </w:p>
          <w:p w:rsidR="006E6084" w:rsidRPr="00A540B1" w:rsidRDefault="00851812" w:rsidP="00851812">
            <w:pPr>
              <w:pStyle w:val="20"/>
              <w:adjustRightInd w:val="0"/>
              <w:snapToGrid w:val="0"/>
              <w:spacing w:line="240" w:lineRule="auto"/>
              <w:ind w:left="0" w:firstLine="0"/>
              <w:jc w:val="left"/>
              <w:rPr>
                <w:rFonts w:ascii="宋体" w:hAnsi="宋体"/>
                <w:color w:val="000000"/>
                <w:szCs w:val="21"/>
              </w:rPr>
            </w:pPr>
            <w:r w:rsidRPr="00A540B1">
              <w:rPr>
                <w:rFonts w:ascii="宋体" w:hAnsi="宋体" w:hint="eastAsia"/>
                <w:color w:val="000000"/>
                <w:szCs w:val="21"/>
              </w:rPr>
              <w:t>□</w:t>
            </w:r>
            <w:proofErr w:type="gramStart"/>
            <w:r w:rsidR="00B072BE">
              <w:rPr>
                <w:rFonts w:ascii="宋体" w:hAnsi="宋体" w:hint="eastAsia"/>
                <w:color w:val="000000"/>
                <w:szCs w:val="21"/>
              </w:rPr>
              <w:t>电动单梁悬挂</w:t>
            </w:r>
            <w:proofErr w:type="gramEnd"/>
            <w:r w:rsidRPr="00A540B1">
              <w:rPr>
                <w:rFonts w:ascii="宋体" w:hAnsi="宋体" w:hint="eastAsia"/>
                <w:color w:val="000000"/>
                <w:szCs w:val="21"/>
              </w:rPr>
              <w:t>起重机</w:t>
            </w:r>
          </w:p>
        </w:tc>
        <w:tc>
          <w:tcPr>
            <w:tcW w:w="2272" w:type="dxa"/>
            <w:gridSpan w:val="5"/>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规格型号</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设备代码</w:t>
            </w:r>
          </w:p>
        </w:tc>
        <w:tc>
          <w:tcPr>
            <w:tcW w:w="2311" w:type="dxa"/>
            <w:gridSpan w:val="3"/>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c>
          <w:tcPr>
            <w:tcW w:w="2272" w:type="dxa"/>
            <w:gridSpan w:val="5"/>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产品编号</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制造日期</w:t>
            </w:r>
          </w:p>
        </w:tc>
        <w:tc>
          <w:tcPr>
            <w:tcW w:w="2311" w:type="dxa"/>
            <w:gridSpan w:val="3"/>
            <w:vAlign w:val="center"/>
          </w:tcPr>
          <w:p w:rsidR="006E6084" w:rsidRPr="00A540B1" w:rsidRDefault="006E6084" w:rsidP="006313E1">
            <w:pPr>
              <w:pStyle w:val="20"/>
              <w:adjustRightInd w:val="0"/>
              <w:snapToGrid w:val="0"/>
              <w:spacing w:line="240" w:lineRule="auto"/>
              <w:ind w:left="0" w:firstLine="0"/>
              <w:rPr>
                <w:rFonts w:ascii="宋体" w:hAnsi="宋体"/>
                <w:color w:val="000000"/>
                <w:szCs w:val="21"/>
              </w:rPr>
            </w:pPr>
          </w:p>
        </w:tc>
        <w:tc>
          <w:tcPr>
            <w:tcW w:w="2272" w:type="dxa"/>
            <w:gridSpan w:val="5"/>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单位内编号</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right"/>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额定起重量</w:t>
            </w:r>
          </w:p>
        </w:tc>
        <w:tc>
          <w:tcPr>
            <w:tcW w:w="2311" w:type="dxa"/>
            <w:gridSpan w:val="3"/>
            <w:vAlign w:val="center"/>
          </w:tcPr>
          <w:p w:rsidR="006E6084" w:rsidRPr="00A540B1" w:rsidRDefault="006E6084" w:rsidP="006313E1">
            <w:pPr>
              <w:pStyle w:val="20"/>
              <w:adjustRightInd w:val="0"/>
              <w:snapToGrid w:val="0"/>
              <w:spacing w:line="240" w:lineRule="auto"/>
              <w:ind w:left="0" w:firstLine="0"/>
              <w:jc w:val="right"/>
              <w:rPr>
                <w:rFonts w:ascii="宋体" w:hAnsi="宋体"/>
                <w:color w:val="000000"/>
                <w:szCs w:val="21"/>
              </w:rPr>
            </w:pPr>
            <w:r w:rsidRPr="00A540B1">
              <w:rPr>
                <w:rFonts w:ascii="宋体" w:hAnsi="宋体" w:hint="eastAsia"/>
                <w:color w:val="000000"/>
                <w:szCs w:val="21"/>
              </w:rPr>
              <w:t>t</w:t>
            </w:r>
          </w:p>
        </w:tc>
        <w:tc>
          <w:tcPr>
            <w:tcW w:w="2272" w:type="dxa"/>
            <w:gridSpan w:val="5"/>
            <w:vAlign w:val="center"/>
          </w:tcPr>
          <w:p w:rsidR="006E6084" w:rsidRPr="00A540B1" w:rsidRDefault="0085430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工作级别</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right"/>
              <w:rPr>
                <w:rFonts w:ascii="宋体" w:hAnsi="宋体"/>
                <w:color w:val="000000"/>
                <w:szCs w:val="21"/>
              </w:rPr>
            </w:pP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跨    度</w:t>
            </w:r>
          </w:p>
        </w:tc>
        <w:tc>
          <w:tcPr>
            <w:tcW w:w="2311" w:type="dxa"/>
            <w:gridSpan w:val="3"/>
            <w:vAlign w:val="center"/>
          </w:tcPr>
          <w:p w:rsidR="006E6084" w:rsidRPr="00A540B1" w:rsidRDefault="006E6084" w:rsidP="006313E1">
            <w:pPr>
              <w:pStyle w:val="20"/>
              <w:adjustRightInd w:val="0"/>
              <w:snapToGrid w:val="0"/>
              <w:spacing w:line="240" w:lineRule="auto"/>
              <w:ind w:left="0" w:firstLine="0"/>
              <w:jc w:val="right"/>
              <w:rPr>
                <w:rFonts w:ascii="宋体" w:hAnsi="宋体"/>
                <w:color w:val="000000"/>
                <w:szCs w:val="21"/>
              </w:rPr>
            </w:pPr>
            <w:r w:rsidRPr="00A540B1">
              <w:rPr>
                <w:rFonts w:ascii="宋体" w:hAnsi="宋体" w:hint="eastAsia"/>
                <w:color w:val="000000"/>
                <w:szCs w:val="21"/>
              </w:rPr>
              <w:t>m</w:t>
            </w:r>
          </w:p>
        </w:tc>
        <w:tc>
          <w:tcPr>
            <w:tcW w:w="2272" w:type="dxa"/>
            <w:gridSpan w:val="5"/>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起升高度</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right"/>
              <w:rPr>
                <w:rFonts w:ascii="宋体" w:hAnsi="宋体"/>
                <w:color w:val="000000"/>
                <w:szCs w:val="21"/>
              </w:rPr>
            </w:pPr>
            <w:r w:rsidRPr="00A540B1">
              <w:rPr>
                <w:rFonts w:ascii="宋体" w:hAnsi="宋体" w:hint="eastAsia"/>
                <w:color w:val="000000"/>
                <w:szCs w:val="21"/>
              </w:rPr>
              <w:t>m</w:t>
            </w: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起升速度</w:t>
            </w:r>
          </w:p>
        </w:tc>
        <w:tc>
          <w:tcPr>
            <w:tcW w:w="2311" w:type="dxa"/>
            <w:gridSpan w:val="3"/>
            <w:vAlign w:val="center"/>
          </w:tcPr>
          <w:p w:rsidR="006E6084" w:rsidRPr="00A540B1" w:rsidRDefault="006E6084" w:rsidP="006313E1">
            <w:pPr>
              <w:pStyle w:val="20"/>
              <w:adjustRightInd w:val="0"/>
              <w:snapToGrid w:val="0"/>
              <w:spacing w:line="240" w:lineRule="auto"/>
              <w:ind w:left="0" w:firstLine="0"/>
              <w:jc w:val="right"/>
              <w:rPr>
                <w:rFonts w:ascii="宋体" w:hAnsi="宋体"/>
                <w:color w:val="000000"/>
                <w:szCs w:val="21"/>
              </w:rPr>
            </w:pPr>
            <w:r w:rsidRPr="00A540B1">
              <w:rPr>
                <w:rFonts w:ascii="宋体" w:hAnsi="宋体" w:hint="eastAsia"/>
                <w:color w:val="000000"/>
                <w:szCs w:val="21"/>
              </w:rPr>
              <w:t>m/min</w:t>
            </w:r>
          </w:p>
        </w:tc>
        <w:tc>
          <w:tcPr>
            <w:tcW w:w="2272" w:type="dxa"/>
            <w:gridSpan w:val="5"/>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大车速度</w:t>
            </w:r>
          </w:p>
        </w:tc>
        <w:tc>
          <w:tcPr>
            <w:tcW w:w="2284" w:type="dxa"/>
            <w:gridSpan w:val="2"/>
            <w:vAlign w:val="center"/>
          </w:tcPr>
          <w:p w:rsidR="006E6084" w:rsidRPr="00A540B1" w:rsidRDefault="006E6084" w:rsidP="006313E1">
            <w:pPr>
              <w:pStyle w:val="20"/>
              <w:adjustRightInd w:val="0"/>
              <w:snapToGrid w:val="0"/>
              <w:spacing w:line="240" w:lineRule="auto"/>
              <w:ind w:left="0" w:firstLine="0"/>
              <w:jc w:val="right"/>
              <w:rPr>
                <w:rFonts w:ascii="宋体" w:hAnsi="宋体"/>
                <w:color w:val="000000"/>
                <w:szCs w:val="21"/>
              </w:rPr>
            </w:pPr>
            <w:r w:rsidRPr="00A540B1">
              <w:rPr>
                <w:rFonts w:ascii="宋体" w:hAnsi="宋体" w:hint="eastAsia"/>
                <w:color w:val="000000"/>
                <w:szCs w:val="21"/>
              </w:rPr>
              <w:t>m/min</w:t>
            </w:r>
          </w:p>
        </w:tc>
      </w:tr>
      <w:tr w:rsidR="006E6084" w:rsidRPr="00A540B1" w:rsidTr="006313E1">
        <w:trPr>
          <w:cantSplit/>
          <w:trHeight w:val="397"/>
          <w:jc w:val="center"/>
        </w:trPr>
        <w:tc>
          <w:tcPr>
            <w:tcW w:w="2205" w:type="dxa"/>
            <w:gridSpan w:val="2"/>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小车速度</w:t>
            </w:r>
          </w:p>
        </w:tc>
        <w:tc>
          <w:tcPr>
            <w:tcW w:w="2311" w:type="dxa"/>
            <w:gridSpan w:val="3"/>
            <w:vAlign w:val="center"/>
          </w:tcPr>
          <w:p w:rsidR="006E6084" w:rsidRPr="00A540B1" w:rsidRDefault="006E6084" w:rsidP="006313E1">
            <w:pPr>
              <w:pStyle w:val="20"/>
              <w:adjustRightInd w:val="0"/>
              <w:snapToGrid w:val="0"/>
              <w:spacing w:line="240" w:lineRule="auto"/>
              <w:ind w:left="0" w:firstLine="0"/>
              <w:jc w:val="right"/>
              <w:rPr>
                <w:rFonts w:ascii="宋体" w:hAnsi="宋体"/>
                <w:color w:val="000000"/>
                <w:szCs w:val="21"/>
              </w:rPr>
            </w:pPr>
            <w:r w:rsidRPr="00A540B1">
              <w:rPr>
                <w:rFonts w:ascii="宋体" w:hAnsi="宋体" w:hint="eastAsia"/>
                <w:color w:val="000000"/>
                <w:szCs w:val="21"/>
              </w:rPr>
              <w:t>m/min</w:t>
            </w:r>
          </w:p>
        </w:tc>
        <w:tc>
          <w:tcPr>
            <w:tcW w:w="2272" w:type="dxa"/>
            <w:gridSpan w:val="5"/>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p>
        </w:tc>
        <w:tc>
          <w:tcPr>
            <w:tcW w:w="2284" w:type="dxa"/>
            <w:gridSpan w:val="2"/>
            <w:vAlign w:val="center"/>
          </w:tcPr>
          <w:p w:rsidR="006E6084" w:rsidRPr="00A540B1" w:rsidRDefault="006E6084" w:rsidP="006313E1">
            <w:pPr>
              <w:pStyle w:val="20"/>
              <w:adjustRightInd w:val="0"/>
              <w:snapToGrid w:val="0"/>
              <w:spacing w:line="240" w:lineRule="auto"/>
              <w:ind w:left="0" w:firstLine="0"/>
              <w:jc w:val="right"/>
              <w:rPr>
                <w:rFonts w:ascii="宋体" w:hAnsi="宋体"/>
                <w:color w:val="000000"/>
                <w:szCs w:val="21"/>
              </w:rPr>
            </w:pPr>
          </w:p>
        </w:tc>
      </w:tr>
      <w:tr w:rsidR="006E6084" w:rsidRPr="00A540B1" w:rsidTr="006313E1">
        <w:trPr>
          <w:cantSplit/>
          <w:trHeight w:val="397"/>
          <w:jc w:val="center"/>
        </w:trPr>
        <w:tc>
          <w:tcPr>
            <w:tcW w:w="2205" w:type="dxa"/>
            <w:gridSpan w:val="2"/>
            <w:tcBorders>
              <w:right w:val="single" w:sz="4" w:space="0" w:color="auto"/>
            </w:tcBorders>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hint="eastAsia"/>
                <w:color w:val="000000"/>
                <w:szCs w:val="21"/>
              </w:rPr>
              <w:t>设备型式</w:t>
            </w:r>
          </w:p>
        </w:tc>
        <w:tc>
          <w:tcPr>
            <w:tcW w:w="6867" w:type="dxa"/>
            <w:gridSpan w:val="10"/>
            <w:tcBorders>
              <w:left w:val="single" w:sz="4" w:space="0" w:color="auto"/>
            </w:tcBorders>
            <w:vAlign w:val="center"/>
          </w:tcPr>
          <w:p w:rsidR="006E6084" w:rsidRPr="00A540B1" w:rsidRDefault="00A61451" w:rsidP="006313E1">
            <w:pPr>
              <w:pStyle w:val="1"/>
              <w:adjustRightInd/>
              <w:spacing w:line="240" w:lineRule="auto"/>
              <w:textAlignment w:val="auto"/>
              <w:rPr>
                <w:rFonts w:ascii="宋体" w:hAnsi="宋体"/>
                <w:bCs/>
                <w:color w:val="000000"/>
                <w:kern w:val="2"/>
                <w:szCs w:val="21"/>
              </w:rPr>
            </w:pPr>
            <w:r>
              <w:rPr>
                <w:rFonts w:ascii="宋体" w:hAnsi="宋体" w:hint="eastAsia"/>
                <w:bCs/>
                <w:color w:val="000000"/>
                <w:szCs w:val="21"/>
              </w:rPr>
              <w:t>电动葫芦</w:t>
            </w:r>
            <w:r w:rsidR="006E6084">
              <w:rPr>
                <w:rFonts w:ascii="宋体" w:hAnsi="宋体" w:hint="eastAsia"/>
                <w:bCs/>
                <w:color w:val="000000"/>
                <w:szCs w:val="21"/>
              </w:rPr>
              <w:t>:</w:t>
            </w:r>
            <w:r w:rsidR="006E6084" w:rsidRPr="00A540B1">
              <w:rPr>
                <w:rFonts w:ascii="宋体" w:hAnsi="宋体" w:hint="eastAsia"/>
                <w:bCs/>
                <w:color w:val="000000"/>
                <w:szCs w:val="21"/>
              </w:rPr>
              <w:t>□</w:t>
            </w:r>
            <w:r>
              <w:rPr>
                <w:rFonts w:ascii="宋体" w:hAnsi="宋体" w:hint="eastAsia"/>
                <w:bCs/>
                <w:color w:val="000000"/>
                <w:szCs w:val="21"/>
              </w:rPr>
              <w:t>钢丝绳电动葫芦</w:t>
            </w:r>
            <w:r w:rsidR="006E6084" w:rsidRPr="00A540B1">
              <w:rPr>
                <w:rFonts w:ascii="宋体" w:hAnsi="宋体" w:hint="eastAsia"/>
                <w:bCs/>
                <w:color w:val="000000"/>
                <w:szCs w:val="21"/>
              </w:rPr>
              <w:t xml:space="preserve"> </w:t>
            </w:r>
            <w:r w:rsidR="00760C08">
              <w:rPr>
                <w:rFonts w:ascii="宋体" w:hAnsi="宋体" w:hint="eastAsia"/>
                <w:bCs/>
                <w:color w:val="000000"/>
                <w:szCs w:val="21"/>
              </w:rPr>
              <w:t xml:space="preserve">   </w:t>
            </w:r>
            <w:r w:rsidR="006E6084" w:rsidRPr="00A540B1">
              <w:rPr>
                <w:rFonts w:ascii="宋体" w:hAnsi="宋体" w:hint="eastAsia"/>
                <w:bCs/>
                <w:color w:val="000000"/>
                <w:szCs w:val="21"/>
              </w:rPr>
              <w:t>□</w:t>
            </w:r>
            <w:r>
              <w:rPr>
                <w:rFonts w:ascii="宋体" w:hAnsi="宋体" w:hint="eastAsia"/>
                <w:bCs/>
                <w:color w:val="000000"/>
                <w:szCs w:val="21"/>
              </w:rPr>
              <w:t>环链电动葫芦</w:t>
            </w:r>
            <w:r w:rsidR="006E6084" w:rsidRPr="00A540B1">
              <w:rPr>
                <w:rFonts w:ascii="宋体" w:hAnsi="宋体" w:hint="eastAsia"/>
                <w:bCs/>
                <w:color w:val="000000"/>
                <w:kern w:val="2"/>
                <w:szCs w:val="21"/>
              </w:rPr>
              <w:t xml:space="preserve">       </w:t>
            </w:r>
          </w:p>
          <w:p w:rsidR="006E6084" w:rsidRPr="00B072BE" w:rsidRDefault="006E6084" w:rsidP="00A61451">
            <w:pPr>
              <w:pStyle w:val="1"/>
              <w:adjustRightInd/>
              <w:spacing w:line="240" w:lineRule="auto"/>
              <w:textAlignment w:val="auto"/>
              <w:rPr>
                <w:rFonts w:ascii="宋体" w:hAnsi="宋体"/>
                <w:bCs/>
                <w:color w:val="000000"/>
                <w:kern w:val="2"/>
                <w:szCs w:val="21"/>
              </w:rPr>
            </w:pPr>
            <w:r w:rsidRPr="00A540B1">
              <w:rPr>
                <w:rFonts w:ascii="宋体" w:hAnsi="宋体" w:hint="eastAsia"/>
                <w:bCs/>
                <w:color w:val="000000"/>
                <w:kern w:val="2"/>
                <w:szCs w:val="21"/>
              </w:rPr>
              <w:t>操纵形</w:t>
            </w:r>
            <w:r>
              <w:rPr>
                <w:rFonts w:ascii="宋体" w:hAnsi="宋体" w:hint="eastAsia"/>
                <w:bCs/>
                <w:color w:val="000000"/>
                <w:kern w:val="2"/>
                <w:szCs w:val="21"/>
              </w:rPr>
              <w:t>式:</w:t>
            </w:r>
            <w:r w:rsidRPr="00A540B1">
              <w:rPr>
                <w:rFonts w:ascii="宋体" w:hAnsi="宋体" w:hint="eastAsia"/>
                <w:bCs/>
                <w:color w:val="000000"/>
                <w:kern w:val="2"/>
                <w:szCs w:val="21"/>
              </w:rPr>
              <w:t xml:space="preserve">□地面随行  □遥控  </w:t>
            </w:r>
            <w:r w:rsidR="00A61451" w:rsidRPr="00A540B1">
              <w:rPr>
                <w:rFonts w:ascii="宋体" w:hAnsi="宋体" w:hint="eastAsia"/>
                <w:bCs/>
                <w:color w:val="000000"/>
                <w:kern w:val="2"/>
                <w:szCs w:val="21"/>
              </w:rPr>
              <w:t xml:space="preserve">□司机室  </w:t>
            </w:r>
            <w:r w:rsidR="004F67D1" w:rsidRPr="00A540B1">
              <w:rPr>
                <w:rFonts w:ascii="宋体" w:hAnsi="宋体" w:hint="eastAsia"/>
                <w:bCs/>
                <w:color w:val="000000"/>
                <w:kern w:val="2"/>
                <w:szCs w:val="21"/>
              </w:rPr>
              <w:t>□</w:t>
            </w:r>
            <w:r w:rsidR="004F67D1">
              <w:rPr>
                <w:rFonts w:ascii="宋体" w:hAnsi="宋体" w:hint="eastAsia"/>
                <w:bCs/>
                <w:color w:val="000000"/>
                <w:kern w:val="2"/>
                <w:szCs w:val="21"/>
              </w:rPr>
              <w:t>其它</w:t>
            </w:r>
          </w:p>
        </w:tc>
      </w:tr>
      <w:tr w:rsidR="006E6084" w:rsidRPr="00A540B1" w:rsidTr="006313E1">
        <w:trPr>
          <w:cantSplit/>
          <w:trHeight w:val="397"/>
          <w:jc w:val="center"/>
        </w:trPr>
        <w:tc>
          <w:tcPr>
            <w:tcW w:w="2205" w:type="dxa"/>
            <w:gridSpan w:val="2"/>
            <w:tcBorders>
              <w:right w:val="single" w:sz="4" w:space="0" w:color="auto"/>
            </w:tcBorders>
            <w:vAlign w:val="center"/>
          </w:tcPr>
          <w:p w:rsidR="006E6084" w:rsidRPr="004F25CE" w:rsidRDefault="006E6084" w:rsidP="006313E1">
            <w:pPr>
              <w:pStyle w:val="20"/>
              <w:adjustRightInd w:val="0"/>
              <w:snapToGrid w:val="0"/>
              <w:spacing w:line="240" w:lineRule="auto"/>
              <w:ind w:left="0" w:firstLine="0"/>
              <w:jc w:val="center"/>
              <w:rPr>
                <w:rFonts w:ascii="宋体" w:hAnsi="宋体"/>
                <w:color w:val="000000"/>
                <w:szCs w:val="21"/>
              </w:rPr>
            </w:pPr>
            <w:r>
              <w:rPr>
                <w:rFonts w:ascii="宋体" w:hAnsi="宋体" w:hint="eastAsia"/>
                <w:color w:val="000000"/>
                <w:szCs w:val="21"/>
              </w:rPr>
              <w:t>导电方式</w:t>
            </w:r>
          </w:p>
        </w:tc>
        <w:tc>
          <w:tcPr>
            <w:tcW w:w="6867" w:type="dxa"/>
            <w:gridSpan w:val="10"/>
            <w:tcBorders>
              <w:left w:val="single" w:sz="4" w:space="0" w:color="auto"/>
            </w:tcBorders>
            <w:vAlign w:val="center"/>
          </w:tcPr>
          <w:p w:rsidR="006E6084" w:rsidRPr="00720226" w:rsidRDefault="006E6084" w:rsidP="006313E1">
            <w:pPr>
              <w:pStyle w:val="20"/>
              <w:adjustRightInd w:val="0"/>
              <w:snapToGrid w:val="0"/>
              <w:spacing w:line="240" w:lineRule="auto"/>
              <w:ind w:left="0" w:firstLine="0"/>
              <w:rPr>
                <w:rFonts w:ascii="宋体" w:hAnsi="宋体"/>
                <w:color w:val="000000"/>
                <w:spacing w:val="-20"/>
                <w:kern w:val="16"/>
                <w:szCs w:val="21"/>
              </w:rPr>
            </w:pPr>
            <w:r w:rsidRPr="00720226">
              <w:rPr>
                <w:rFonts w:ascii="宋体" w:hAnsi="宋体" w:hint="eastAsia"/>
                <w:color w:val="000000"/>
                <w:spacing w:val="-20"/>
                <w:kern w:val="16"/>
                <w:szCs w:val="21"/>
              </w:rPr>
              <w:t>大              车</w:t>
            </w:r>
            <w:r>
              <w:rPr>
                <w:rFonts w:ascii="宋体" w:hAnsi="宋体" w:hint="eastAsia"/>
                <w:bCs/>
                <w:color w:val="000000"/>
                <w:szCs w:val="21"/>
              </w:rPr>
              <w:t>:</w:t>
            </w:r>
            <w:r w:rsidRPr="00720226">
              <w:rPr>
                <w:rFonts w:ascii="宋体" w:hAnsi="宋体" w:hint="eastAsia"/>
                <w:bCs/>
                <w:color w:val="000000"/>
                <w:szCs w:val="21"/>
              </w:rPr>
              <w:t>□裸滑线</w:t>
            </w:r>
            <w:r>
              <w:rPr>
                <w:rFonts w:ascii="宋体" w:hAnsi="宋体" w:hint="eastAsia"/>
                <w:bCs/>
                <w:color w:val="000000"/>
                <w:szCs w:val="21"/>
              </w:rPr>
              <w:t xml:space="preserve">  </w:t>
            </w:r>
            <w:r w:rsidRPr="00720226">
              <w:rPr>
                <w:rFonts w:ascii="宋体" w:hAnsi="宋体" w:hint="eastAsia"/>
                <w:bCs/>
                <w:color w:val="000000"/>
                <w:szCs w:val="21"/>
              </w:rPr>
              <w:t>□安全</w:t>
            </w:r>
            <w:r>
              <w:rPr>
                <w:rFonts w:ascii="宋体" w:hAnsi="宋体" w:hint="eastAsia"/>
                <w:bCs/>
                <w:color w:val="000000"/>
                <w:szCs w:val="21"/>
              </w:rPr>
              <w:t>滑触</w:t>
            </w:r>
            <w:r w:rsidRPr="00720226">
              <w:rPr>
                <w:rFonts w:ascii="宋体" w:hAnsi="宋体" w:hint="eastAsia"/>
                <w:bCs/>
                <w:color w:val="000000"/>
                <w:szCs w:val="21"/>
              </w:rPr>
              <w:t>线</w:t>
            </w:r>
            <w:r>
              <w:rPr>
                <w:rFonts w:ascii="宋体" w:hAnsi="宋体" w:hint="eastAsia"/>
                <w:bCs/>
                <w:color w:val="000000"/>
                <w:szCs w:val="21"/>
              </w:rPr>
              <w:t xml:space="preserve">  </w:t>
            </w:r>
            <w:r w:rsidRPr="00720226">
              <w:rPr>
                <w:rFonts w:ascii="宋体" w:hAnsi="宋体" w:hint="eastAsia"/>
                <w:bCs/>
                <w:color w:val="000000"/>
                <w:szCs w:val="21"/>
              </w:rPr>
              <w:t>□电缆</w:t>
            </w:r>
            <w:r>
              <w:rPr>
                <w:rFonts w:ascii="宋体" w:hAnsi="宋体" w:hint="eastAsia"/>
                <w:bCs/>
                <w:color w:val="000000"/>
                <w:szCs w:val="21"/>
              </w:rPr>
              <w:t xml:space="preserve">  </w:t>
            </w:r>
          </w:p>
          <w:p w:rsidR="006E6084" w:rsidRPr="004F25CE" w:rsidRDefault="006E6084" w:rsidP="003C577F">
            <w:pPr>
              <w:pStyle w:val="20"/>
              <w:adjustRightInd w:val="0"/>
              <w:snapToGrid w:val="0"/>
              <w:spacing w:line="240" w:lineRule="auto"/>
              <w:ind w:left="0" w:firstLine="0"/>
              <w:rPr>
                <w:rFonts w:ascii="宋体" w:hAnsi="宋体"/>
                <w:color w:val="000000"/>
                <w:spacing w:val="-20"/>
                <w:kern w:val="16"/>
                <w:szCs w:val="21"/>
              </w:rPr>
            </w:pPr>
            <w:r>
              <w:rPr>
                <w:rFonts w:ascii="宋体" w:hAnsi="宋体" w:hint="eastAsia"/>
                <w:color w:val="000000"/>
                <w:spacing w:val="-20"/>
                <w:kern w:val="16"/>
                <w:szCs w:val="21"/>
              </w:rPr>
              <w:t>小</w:t>
            </w:r>
            <w:r w:rsidRPr="00720226">
              <w:rPr>
                <w:rFonts w:ascii="宋体" w:hAnsi="宋体" w:hint="eastAsia"/>
                <w:color w:val="000000"/>
                <w:spacing w:val="-20"/>
                <w:kern w:val="16"/>
                <w:szCs w:val="21"/>
              </w:rPr>
              <w:t xml:space="preserve">             </w:t>
            </w:r>
            <w:r>
              <w:rPr>
                <w:rFonts w:ascii="宋体" w:hAnsi="宋体" w:hint="eastAsia"/>
                <w:color w:val="000000"/>
                <w:spacing w:val="-20"/>
                <w:kern w:val="16"/>
                <w:szCs w:val="21"/>
              </w:rPr>
              <w:t xml:space="preserve"> </w:t>
            </w:r>
            <w:r w:rsidRPr="00720226">
              <w:rPr>
                <w:rFonts w:ascii="宋体" w:hAnsi="宋体" w:hint="eastAsia"/>
                <w:color w:val="000000"/>
                <w:spacing w:val="-20"/>
                <w:kern w:val="16"/>
                <w:szCs w:val="21"/>
              </w:rPr>
              <w:t>车</w:t>
            </w:r>
            <w:r>
              <w:rPr>
                <w:rFonts w:ascii="宋体" w:hAnsi="宋体" w:hint="eastAsia"/>
                <w:bCs/>
                <w:color w:val="000000"/>
                <w:szCs w:val="21"/>
              </w:rPr>
              <w:t>:</w:t>
            </w:r>
            <w:r w:rsidR="003C577F" w:rsidRPr="00720226">
              <w:rPr>
                <w:rFonts w:ascii="宋体" w:hAnsi="宋体" w:hint="eastAsia"/>
                <w:bCs/>
                <w:color w:val="000000"/>
                <w:szCs w:val="21"/>
              </w:rPr>
              <w:t>□电缆</w:t>
            </w:r>
            <w:r w:rsidR="003C577F">
              <w:rPr>
                <w:rFonts w:ascii="宋体" w:hAnsi="宋体" w:hint="eastAsia"/>
                <w:bCs/>
                <w:color w:val="000000"/>
                <w:szCs w:val="21"/>
              </w:rPr>
              <w:t xml:space="preserve">   </w:t>
            </w:r>
            <w:r w:rsidR="000F249F">
              <w:rPr>
                <w:rFonts w:ascii="宋体" w:hAnsi="宋体" w:hint="eastAsia"/>
                <w:bCs/>
                <w:color w:val="000000"/>
                <w:szCs w:val="21"/>
              </w:rPr>
              <w:t xml:space="preserve"> </w:t>
            </w:r>
            <w:r w:rsidRPr="00720226">
              <w:rPr>
                <w:rFonts w:ascii="宋体" w:hAnsi="宋体" w:hint="eastAsia"/>
                <w:bCs/>
                <w:color w:val="000000"/>
                <w:szCs w:val="21"/>
              </w:rPr>
              <w:t>□安全</w:t>
            </w:r>
            <w:r>
              <w:rPr>
                <w:rFonts w:ascii="宋体" w:hAnsi="宋体" w:hint="eastAsia"/>
                <w:bCs/>
                <w:color w:val="000000"/>
                <w:szCs w:val="21"/>
              </w:rPr>
              <w:t>滑触</w:t>
            </w:r>
            <w:r w:rsidRPr="00720226">
              <w:rPr>
                <w:rFonts w:ascii="宋体" w:hAnsi="宋体" w:hint="eastAsia"/>
                <w:bCs/>
                <w:color w:val="000000"/>
                <w:szCs w:val="21"/>
              </w:rPr>
              <w:t>线</w:t>
            </w:r>
            <w:r>
              <w:rPr>
                <w:rFonts w:ascii="宋体" w:hAnsi="宋体" w:hint="eastAsia"/>
                <w:bCs/>
                <w:color w:val="000000"/>
                <w:szCs w:val="21"/>
              </w:rPr>
              <w:t xml:space="preserve">   </w:t>
            </w:r>
          </w:p>
        </w:tc>
      </w:tr>
      <w:tr w:rsidR="006E6084" w:rsidRPr="00A540B1" w:rsidTr="006313E1">
        <w:trPr>
          <w:cantSplit/>
          <w:trHeight w:val="397"/>
          <w:jc w:val="center"/>
        </w:trPr>
        <w:tc>
          <w:tcPr>
            <w:tcW w:w="2205" w:type="dxa"/>
            <w:gridSpan w:val="2"/>
            <w:tcBorders>
              <w:right w:val="single" w:sz="4" w:space="0" w:color="auto"/>
            </w:tcBorders>
            <w:vAlign w:val="center"/>
          </w:tcPr>
          <w:p w:rsidR="006E6084" w:rsidRPr="00A540B1" w:rsidRDefault="006E6084" w:rsidP="006313E1">
            <w:pPr>
              <w:pStyle w:val="20"/>
              <w:adjustRightInd w:val="0"/>
              <w:snapToGrid w:val="0"/>
              <w:spacing w:line="240" w:lineRule="auto"/>
              <w:ind w:left="0" w:firstLine="0"/>
              <w:jc w:val="center"/>
              <w:rPr>
                <w:rFonts w:ascii="宋体" w:hAnsi="宋体"/>
                <w:color w:val="000000"/>
                <w:szCs w:val="21"/>
              </w:rPr>
            </w:pPr>
            <w:r w:rsidRPr="00A540B1">
              <w:rPr>
                <w:rFonts w:ascii="宋体" w:hAnsi="宋体"/>
                <w:color w:val="000000"/>
                <w:szCs w:val="21"/>
              </w:rPr>
              <w:t>工作环境</w:t>
            </w:r>
          </w:p>
        </w:tc>
        <w:tc>
          <w:tcPr>
            <w:tcW w:w="6867" w:type="dxa"/>
            <w:gridSpan w:val="10"/>
            <w:tcBorders>
              <w:left w:val="single" w:sz="4" w:space="0" w:color="auto"/>
            </w:tcBorders>
            <w:vAlign w:val="center"/>
          </w:tcPr>
          <w:p w:rsidR="006E6084" w:rsidRPr="00A540B1" w:rsidRDefault="006E6084" w:rsidP="00650CDF">
            <w:pPr>
              <w:pStyle w:val="20"/>
              <w:adjustRightInd w:val="0"/>
              <w:snapToGrid w:val="0"/>
              <w:spacing w:line="240" w:lineRule="auto"/>
              <w:ind w:left="0" w:firstLine="0"/>
              <w:jc w:val="left"/>
              <w:rPr>
                <w:rFonts w:ascii="宋体" w:hAnsi="宋体"/>
                <w:color w:val="000000"/>
                <w:szCs w:val="21"/>
              </w:rPr>
            </w:pPr>
            <w:r w:rsidRPr="00A540B1">
              <w:rPr>
                <w:rFonts w:ascii="宋体" w:hAnsi="宋体"/>
                <w:color w:val="000000"/>
                <w:spacing w:val="-20"/>
                <w:kern w:val="16"/>
                <w:szCs w:val="21"/>
              </w:rPr>
              <w:t>□露天</w:t>
            </w:r>
            <w:r w:rsidRPr="00A540B1">
              <w:rPr>
                <w:rFonts w:ascii="宋体" w:hAnsi="宋体" w:hint="eastAsia"/>
                <w:color w:val="000000"/>
                <w:spacing w:val="-20"/>
                <w:kern w:val="16"/>
                <w:szCs w:val="21"/>
              </w:rPr>
              <w:t xml:space="preserve"> </w:t>
            </w:r>
            <w:r w:rsidRPr="00A540B1">
              <w:rPr>
                <w:rFonts w:ascii="宋体" w:hAnsi="宋体"/>
                <w:color w:val="000000"/>
                <w:spacing w:val="-20"/>
                <w:kern w:val="16"/>
                <w:szCs w:val="21"/>
              </w:rPr>
              <w:t>□非露天</w:t>
            </w:r>
            <w:r w:rsidRPr="00A540B1">
              <w:rPr>
                <w:rFonts w:ascii="宋体" w:hAnsi="宋体" w:hint="eastAsia"/>
                <w:color w:val="000000"/>
                <w:spacing w:val="-20"/>
                <w:kern w:val="16"/>
                <w:szCs w:val="21"/>
              </w:rPr>
              <w:t xml:space="preserve"> </w:t>
            </w:r>
            <w:r w:rsidRPr="00A540B1">
              <w:rPr>
                <w:rFonts w:ascii="宋体" w:hAnsi="宋体"/>
                <w:color w:val="000000"/>
                <w:spacing w:val="-20"/>
                <w:kern w:val="16"/>
                <w:szCs w:val="21"/>
              </w:rPr>
              <w:t>□有毒</w:t>
            </w:r>
            <w:r w:rsidRPr="00A540B1">
              <w:rPr>
                <w:rFonts w:ascii="宋体" w:hAnsi="宋体" w:hint="eastAsia"/>
                <w:color w:val="000000"/>
                <w:spacing w:val="-20"/>
                <w:kern w:val="16"/>
                <w:szCs w:val="21"/>
              </w:rPr>
              <w:t xml:space="preserve"> </w:t>
            </w:r>
            <w:r w:rsidRPr="00A540B1">
              <w:rPr>
                <w:rFonts w:ascii="宋体" w:hAnsi="宋体"/>
                <w:color w:val="000000"/>
                <w:spacing w:val="-20"/>
                <w:kern w:val="16"/>
                <w:szCs w:val="21"/>
              </w:rPr>
              <w:t>□高温</w:t>
            </w:r>
            <w:r w:rsidRPr="00A540B1">
              <w:rPr>
                <w:rFonts w:ascii="宋体" w:hAnsi="宋体" w:hint="eastAsia"/>
                <w:color w:val="000000"/>
                <w:spacing w:val="-20"/>
                <w:kern w:val="16"/>
                <w:szCs w:val="21"/>
              </w:rPr>
              <w:t xml:space="preserve"> </w:t>
            </w:r>
            <w:r w:rsidRPr="00A540B1">
              <w:rPr>
                <w:rFonts w:ascii="宋体" w:hAnsi="宋体"/>
                <w:color w:val="000000"/>
                <w:spacing w:val="-20"/>
                <w:kern w:val="16"/>
                <w:szCs w:val="21"/>
              </w:rPr>
              <w:t>□粉尘</w:t>
            </w:r>
            <w:r w:rsidRPr="00A540B1">
              <w:rPr>
                <w:rFonts w:ascii="宋体" w:hAnsi="宋体" w:hint="eastAsia"/>
                <w:color w:val="000000"/>
                <w:spacing w:val="-20"/>
                <w:kern w:val="16"/>
                <w:szCs w:val="21"/>
              </w:rPr>
              <w:t xml:space="preserve"> </w:t>
            </w:r>
            <w:r w:rsidRPr="00A540B1">
              <w:rPr>
                <w:rFonts w:ascii="宋体" w:hAnsi="宋体"/>
                <w:color w:val="000000"/>
                <w:spacing w:val="-20"/>
                <w:kern w:val="16"/>
                <w:szCs w:val="21"/>
              </w:rPr>
              <w:t>□其它</w:t>
            </w:r>
          </w:p>
        </w:tc>
      </w:tr>
      <w:tr w:rsidR="006E6084" w:rsidRPr="00A540B1" w:rsidTr="006313E1">
        <w:trPr>
          <w:cantSplit/>
          <w:trHeight w:val="397"/>
          <w:jc w:val="center"/>
        </w:trPr>
        <w:tc>
          <w:tcPr>
            <w:tcW w:w="1110" w:type="dxa"/>
            <w:tcBorders>
              <w:right w:val="single" w:sz="4" w:space="0" w:color="auto"/>
            </w:tcBorders>
            <w:vAlign w:val="center"/>
          </w:tcPr>
          <w:p w:rsidR="006E6084" w:rsidRPr="00A540B1" w:rsidRDefault="006E6084" w:rsidP="006313E1">
            <w:pPr>
              <w:adjustRightInd w:val="0"/>
              <w:snapToGrid w:val="0"/>
              <w:jc w:val="center"/>
              <w:rPr>
                <w:rFonts w:ascii="宋体" w:hAnsi="宋体"/>
                <w:color w:val="000000"/>
                <w:szCs w:val="21"/>
              </w:rPr>
            </w:pPr>
            <w:r w:rsidRPr="00A540B1">
              <w:rPr>
                <w:rFonts w:ascii="宋体" w:hAnsi="宋体" w:hint="eastAsia"/>
                <w:color w:val="000000"/>
                <w:szCs w:val="21"/>
              </w:rPr>
              <w:t>检验</w:t>
            </w:r>
          </w:p>
          <w:p w:rsidR="006E6084" w:rsidRPr="00A540B1" w:rsidRDefault="006E6084" w:rsidP="006313E1">
            <w:pPr>
              <w:jc w:val="center"/>
              <w:rPr>
                <w:rFonts w:ascii="宋体" w:hAnsi="宋体"/>
                <w:color w:val="000000"/>
                <w:szCs w:val="21"/>
              </w:rPr>
            </w:pPr>
            <w:r w:rsidRPr="00A540B1">
              <w:rPr>
                <w:rFonts w:ascii="宋体" w:hAnsi="宋体" w:hint="eastAsia"/>
                <w:color w:val="000000"/>
                <w:szCs w:val="21"/>
              </w:rPr>
              <w:t>结论</w:t>
            </w:r>
          </w:p>
          <w:p w:rsidR="006E6084" w:rsidRPr="00A540B1" w:rsidRDefault="006E6084" w:rsidP="006313E1">
            <w:pPr>
              <w:rPr>
                <w:rFonts w:ascii="宋体" w:hAnsi="宋体"/>
                <w:color w:val="000000"/>
                <w:szCs w:val="21"/>
              </w:rPr>
            </w:pPr>
          </w:p>
        </w:tc>
        <w:tc>
          <w:tcPr>
            <w:tcW w:w="7962" w:type="dxa"/>
            <w:gridSpan w:val="11"/>
            <w:tcBorders>
              <w:left w:val="single" w:sz="4" w:space="0" w:color="auto"/>
            </w:tcBorders>
            <w:vAlign w:val="center"/>
          </w:tcPr>
          <w:p w:rsidR="006E6084" w:rsidRPr="00A540B1" w:rsidRDefault="006E6084" w:rsidP="006313E1">
            <w:pPr>
              <w:widowControl/>
              <w:jc w:val="left"/>
              <w:rPr>
                <w:rFonts w:ascii="宋体" w:hAnsi="宋体"/>
                <w:color w:val="000000"/>
                <w:szCs w:val="21"/>
              </w:rPr>
            </w:pPr>
          </w:p>
          <w:p w:rsidR="006E6084" w:rsidRPr="00A540B1" w:rsidRDefault="006E6084" w:rsidP="006313E1">
            <w:pPr>
              <w:widowControl/>
              <w:jc w:val="left"/>
              <w:rPr>
                <w:rFonts w:ascii="宋体" w:hAnsi="宋体"/>
                <w:color w:val="000000"/>
                <w:szCs w:val="21"/>
              </w:rPr>
            </w:pPr>
          </w:p>
          <w:p w:rsidR="006E6084" w:rsidRDefault="006E6084" w:rsidP="006313E1">
            <w:pPr>
              <w:widowControl/>
              <w:jc w:val="left"/>
              <w:rPr>
                <w:rFonts w:ascii="宋体" w:hAnsi="宋体"/>
                <w:color w:val="000000"/>
                <w:szCs w:val="21"/>
              </w:rPr>
            </w:pPr>
          </w:p>
          <w:p w:rsidR="003C577F" w:rsidRDefault="003C577F" w:rsidP="006313E1">
            <w:pPr>
              <w:widowControl/>
              <w:jc w:val="left"/>
              <w:rPr>
                <w:rFonts w:ascii="宋体" w:hAnsi="宋体"/>
                <w:color w:val="000000"/>
                <w:szCs w:val="21"/>
              </w:rPr>
            </w:pPr>
          </w:p>
          <w:p w:rsidR="003C577F" w:rsidRDefault="003C577F" w:rsidP="006313E1">
            <w:pPr>
              <w:widowControl/>
              <w:jc w:val="left"/>
              <w:rPr>
                <w:rFonts w:ascii="宋体" w:hAnsi="宋体"/>
                <w:color w:val="000000"/>
                <w:szCs w:val="21"/>
              </w:rPr>
            </w:pPr>
          </w:p>
          <w:p w:rsidR="003C577F" w:rsidRDefault="003C577F" w:rsidP="006313E1">
            <w:pPr>
              <w:widowControl/>
              <w:jc w:val="left"/>
              <w:rPr>
                <w:rFonts w:ascii="宋体" w:hAnsi="宋体"/>
                <w:color w:val="000000"/>
                <w:szCs w:val="21"/>
              </w:rPr>
            </w:pPr>
          </w:p>
          <w:p w:rsidR="000F249F" w:rsidRDefault="000F249F" w:rsidP="006313E1">
            <w:pPr>
              <w:widowControl/>
              <w:jc w:val="left"/>
              <w:rPr>
                <w:rFonts w:ascii="宋体" w:hAnsi="宋体"/>
                <w:color w:val="000000"/>
                <w:szCs w:val="21"/>
              </w:rPr>
            </w:pPr>
          </w:p>
          <w:p w:rsidR="000F249F" w:rsidRDefault="000F249F" w:rsidP="006313E1">
            <w:pPr>
              <w:widowControl/>
              <w:jc w:val="left"/>
              <w:rPr>
                <w:rFonts w:ascii="宋体" w:hAnsi="宋体"/>
                <w:color w:val="000000"/>
                <w:szCs w:val="21"/>
              </w:rPr>
            </w:pPr>
          </w:p>
          <w:p w:rsidR="003C577F" w:rsidRPr="00A540B1" w:rsidRDefault="003C577F" w:rsidP="006313E1">
            <w:pPr>
              <w:widowControl/>
              <w:jc w:val="left"/>
              <w:rPr>
                <w:rFonts w:ascii="宋体" w:hAnsi="宋体"/>
                <w:color w:val="000000"/>
                <w:szCs w:val="21"/>
              </w:rPr>
            </w:pPr>
          </w:p>
          <w:p w:rsidR="006E6084" w:rsidRPr="00CC6621" w:rsidRDefault="006E6084" w:rsidP="006313E1">
            <w:pPr>
              <w:wordWrap w:val="0"/>
              <w:ind w:right="240"/>
              <w:jc w:val="right"/>
              <w:rPr>
                <w:rFonts w:ascii="宋体" w:hAnsi="宋体"/>
                <w:color w:val="000000"/>
                <w:szCs w:val="21"/>
              </w:rPr>
            </w:pPr>
            <w:r w:rsidRPr="00A540B1">
              <w:rPr>
                <w:rFonts w:hint="eastAsia"/>
                <w:color w:val="000000"/>
                <w:szCs w:val="21"/>
              </w:rPr>
              <w:t>（施工单位检验专用章）</w:t>
            </w:r>
            <w:r w:rsidRPr="00A540B1">
              <w:rPr>
                <w:rFonts w:hint="eastAsia"/>
                <w:color w:val="000000"/>
                <w:szCs w:val="21"/>
              </w:rPr>
              <w:t xml:space="preserve">       </w:t>
            </w:r>
          </w:p>
          <w:p w:rsidR="006E6084" w:rsidRPr="00A540B1" w:rsidRDefault="006E6084" w:rsidP="0009201B">
            <w:pPr>
              <w:widowControl/>
              <w:ind w:right="315" w:firstLineChars="1400" w:firstLine="2940"/>
              <w:jc w:val="right"/>
              <w:rPr>
                <w:rFonts w:ascii="宋体" w:hAnsi="宋体"/>
                <w:color w:val="000000"/>
                <w:szCs w:val="21"/>
              </w:rPr>
            </w:pPr>
            <w:r w:rsidRPr="00A540B1">
              <w:rPr>
                <w:rFonts w:ascii="宋体" w:hAnsi="宋体" w:hint="eastAsia"/>
                <w:color w:val="000000"/>
                <w:szCs w:val="21"/>
              </w:rPr>
              <w:t>日期：        年      月     日</w:t>
            </w:r>
          </w:p>
        </w:tc>
      </w:tr>
      <w:tr w:rsidR="006E6084" w:rsidRPr="00A540B1" w:rsidTr="006313E1">
        <w:trPr>
          <w:cantSplit/>
          <w:trHeight w:val="397"/>
          <w:jc w:val="center"/>
        </w:trPr>
        <w:tc>
          <w:tcPr>
            <w:tcW w:w="1110" w:type="dxa"/>
            <w:tcBorders>
              <w:right w:val="single" w:sz="4" w:space="0" w:color="auto"/>
            </w:tcBorders>
            <w:vAlign w:val="center"/>
          </w:tcPr>
          <w:p w:rsidR="006E6084" w:rsidRPr="00A540B1" w:rsidRDefault="006E6084" w:rsidP="006313E1">
            <w:pPr>
              <w:adjustRightInd w:val="0"/>
              <w:snapToGrid w:val="0"/>
              <w:jc w:val="center"/>
              <w:rPr>
                <w:rFonts w:ascii="宋体" w:hAnsi="宋体"/>
                <w:color w:val="000000"/>
                <w:szCs w:val="21"/>
              </w:rPr>
            </w:pPr>
            <w:r w:rsidRPr="00A540B1">
              <w:rPr>
                <w:rFonts w:ascii="宋体" w:hAnsi="宋体" w:hint="eastAsia"/>
                <w:color w:val="000000"/>
                <w:szCs w:val="21"/>
              </w:rPr>
              <w:t>检验</w:t>
            </w:r>
          </w:p>
        </w:tc>
        <w:tc>
          <w:tcPr>
            <w:tcW w:w="1980" w:type="dxa"/>
            <w:gridSpan w:val="2"/>
            <w:tcBorders>
              <w:left w:val="single" w:sz="4" w:space="0" w:color="auto"/>
              <w:right w:val="single" w:sz="4" w:space="0" w:color="auto"/>
            </w:tcBorders>
            <w:vAlign w:val="center"/>
          </w:tcPr>
          <w:p w:rsidR="006E6084" w:rsidRPr="00A540B1" w:rsidRDefault="006E6084" w:rsidP="006313E1">
            <w:pPr>
              <w:widowControl/>
              <w:jc w:val="left"/>
              <w:rPr>
                <w:rFonts w:ascii="宋体" w:hAnsi="宋体"/>
                <w:color w:val="000000"/>
                <w:szCs w:val="21"/>
              </w:rPr>
            </w:pPr>
          </w:p>
        </w:tc>
        <w:tc>
          <w:tcPr>
            <w:tcW w:w="1080" w:type="dxa"/>
            <w:tcBorders>
              <w:left w:val="single" w:sz="4" w:space="0" w:color="auto"/>
              <w:right w:val="single" w:sz="4" w:space="0" w:color="auto"/>
            </w:tcBorders>
            <w:vAlign w:val="center"/>
          </w:tcPr>
          <w:p w:rsidR="006E6084" w:rsidRPr="00A540B1" w:rsidRDefault="006E6084" w:rsidP="006313E1">
            <w:pPr>
              <w:adjustRightInd w:val="0"/>
              <w:snapToGrid w:val="0"/>
              <w:jc w:val="center"/>
              <w:rPr>
                <w:rFonts w:ascii="宋体" w:hAnsi="宋体"/>
                <w:color w:val="000000"/>
                <w:szCs w:val="21"/>
              </w:rPr>
            </w:pPr>
            <w:r w:rsidRPr="00A540B1">
              <w:rPr>
                <w:rFonts w:ascii="宋体" w:hAnsi="宋体" w:hint="eastAsia"/>
                <w:color w:val="000000"/>
                <w:szCs w:val="21"/>
              </w:rPr>
              <w:t>审核</w:t>
            </w:r>
          </w:p>
        </w:tc>
        <w:tc>
          <w:tcPr>
            <w:tcW w:w="2153" w:type="dxa"/>
            <w:gridSpan w:val="5"/>
            <w:tcBorders>
              <w:left w:val="single" w:sz="4" w:space="0" w:color="auto"/>
              <w:right w:val="single" w:sz="4" w:space="0" w:color="auto"/>
            </w:tcBorders>
            <w:vAlign w:val="center"/>
          </w:tcPr>
          <w:p w:rsidR="006E6084" w:rsidRPr="00A540B1" w:rsidRDefault="006E6084" w:rsidP="006313E1">
            <w:pPr>
              <w:adjustRightInd w:val="0"/>
              <w:snapToGrid w:val="0"/>
              <w:jc w:val="center"/>
              <w:rPr>
                <w:rFonts w:ascii="宋体" w:hAnsi="宋体"/>
                <w:color w:val="000000"/>
                <w:szCs w:val="21"/>
              </w:rPr>
            </w:pPr>
          </w:p>
        </w:tc>
        <w:tc>
          <w:tcPr>
            <w:tcW w:w="900" w:type="dxa"/>
            <w:gridSpan w:val="2"/>
            <w:tcBorders>
              <w:left w:val="single" w:sz="4" w:space="0" w:color="auto"/>
              <w:right w:val="single" w:sz="4" w:space="0" w:color="auto"/>
            </w:tcBorders>
            <w:vAlign w:val="center"/>
          </w:tcPr>
          <w:p w:rsidR="006E6084" w:rsidRPr="00A540B1" w:rsidRDefault="006E6084" w:rsidP="006313E1">
            <w:pPr>
              <w:adjustRightInd w:val="0"/>
              <w:snapToGrid w:val="0"/>
              <w:jc w:val="center"/>
              <w:rPr>
                <w:rFonts w:ascii="宋体" w:hAnsi="宋体"/>
                <w:color w:val="000000"/>
                <w:szCs w:val="21"/>
              </w:rPr>
            </w:pPr>
            <w:r w:rsidRPr="00A540B1">
              <w:rPr>
                <w:rFonts w:ascii="宋体" w:hAnsi="宋体" w:hint="eastAsia"/>
                <w:color w:val="000000"/>
                <w:szCs w:val="21"/>
              </w:rPr>
              <w:t>批准</w:t>
            </w:r>
          </w:p>
        </w:tc>
        <w:tc>
          <w:tcPr>
            <w:tcW w:w="1849" w:type="dxa"/>
            <w:tcBorders>
              <w:left w:val="single" w:sz="4" w:space="0" w:color="auto"/>
            </w:tcBorders>
            <w:vAlign w:val="center"/>
          </w:tcPr>
          <w:p w:rsidR="006E6084" w:rsidRPr="00A540B1" w:rsidRDefault="006E6084" w:rsidP="006313E1">
            <w:pPr>
              <w:widowControl/>
              <w:jc w:val="left"/>
              <w:rPr>
                <w:rFonts w:ascii="宋体" w:hAnsi="宋体"/>
                <w:color w:val="000000"/>
                <w:szCs w:val="21"/>
              </w:rPr>
            </w:pPr>
          </w:p>
        </w:tc>
      </w:tr>
    </w:tbl>
    <w:p w:rsidR="00FA146B" w:rsidRPr="00E31E1E" w:rsidRDefault="00B86BF0" w:rsidP="00FA146B">
      <w:pPr>
        <w:spacing w:line="400" w:lineRule="exact"/>
        <w:jc w:val="center"/>
        <w:rPr>
          <w:b/>
          <w:color w:val="000000"/>
          <w:sz w:val="32"/>
          <w:szCs w:val="32"/>
        </w:rPr>
      </w:pPr>
      <w:r>
        <w:rPr>
          <w:rFonts w:hint="eastAsia"/>
          <w:b/>
          <w:color w:val="000000"/>
          <w:sz w:val="32"/>
          <w:szCs w:val="32"/>
        </w:rPr>
        <w:lastRenderedPageBreak/>
        <w:t>二、</w:t>
      </w:r>
      <w:r w:rsidR="00FA146B" w:rsidRPr="00E31E1E">
        <w:rPr>
          <w:rFonts w:hint="eastAsia"/>
          <w:b/>
          <w:color w:val="000000"/>
          <w:sz w:val="32"/>
          <w:szCs w:val="32"/>
        </w:rPr>
        <w:t>起重机用途和</w:t>
      </w:r>
      <w:r w:rsidR="00B34A68" w:rsidRPr="00E31E1E">
        <w:rPr>
          <w:rFonts w:hint="eastAsia"/>
          <w:b/>
          <w:color w:val="000000"/>
          <w:sz w:val="32"/>
          <w:szCs w:val="32"/>
        </w:rPr>
        <w:t>使用</w:t>
      </w:r>
      <w:r w:rsidR="00FA146B" w:rsidRPr="00E31E1E">
        <w:rPr>
          <w:rFonts w:hint="eastAsia"/>
          <w:b/>
          <w:color w:val="000000"/>
          <w:sz w:val="32"/>
          <w:szCs w:val="32"/>
        </w:rPr>
        <w:t>环境说明</w:t>
      </w:r>
    </w:p>
    <w:p w:rsidR="00FA146B" w:rsidRDefault="00FA146B" w:rsidP="00FA146B">
      <w:pPr>
        <w:rPr>
          <w:color w:val="000000"/>
          <w:sz w:val="18"/>
          <w:szCs w:val="18"/>
        </w:rPr>
      </w:pPr>
    </w:p>
    <w:p w:rsidR="000A65CD" w:rsidRDefault="000A65CD" w:rsidP="00FA146B">
      <w:pPr>
        <w:rPr>
          <w:color w:val="000000"/>
          <w:sz w:val="18"/>
          <w:szCs w:val="18"/>
        </w:rPr>
      </w:pPr>
    </w:p>
    <w:p w:rsidR="000A65CD" w:rsidRPr="00463610" w:rsidRDefault="000A65CD" w:rsidP="00FA146B">
      <w:pPr>
        <w:rPr>
          <w:color w:val="000000"/>
          <w:sz w:val="18"/>
          <w:szCs w:val="18"/>
        </w:rPr>
      </w:pPr>
    </w:p>
    <w:tbl>
      <w:tblPr>
        <w:tblpPr w:leftFromText="180" w:rightFromText="180" w:vertAnchor="page" w:horzAnchor="margin" w:tblpXSpec="center" w:tblpY="1909"/>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FA146B" w:rsidRPr="00EC192A" w:rsidTr="006313E1">
        <w:trPr>
          <w:trHeight w:val="4503"/>
        </w:trPr>
        <w:tc>
          <w:tcPr>
            <w:tcW w:w="9000" w:type="dxa"/>
          </w:tcPr>
          <w:p w:rsidR="00FA146B" w:rsidRPr="00915DC8" w:rsidRDefault="00FA146B" w:rsidP="006313E1">
            <w:pPr>
              <w:spacing w:line="360" w:lineRule="exact"/>
              <w:rPr>
                <w:b/>
                <w:color w:val="000000"/>
                <w:sz w:val="24"/>
              </w:rPr>
            </w:pPr>
            <w:r w:rsidRPr="00915DC8">
              <w:rPr>
                <w:rFonts w:hint="eastAsia"/>
                <w:b/>
                <w:color w:val="000000"/>
                <w:sz w:val="24"/>
              </w:rPr>
              <w:t>起重机用途（可多选）：</w:t>
            </w:r>
          </w:p>
          <w:p w:rsidR="00FA146B" w:rsidRPr="00112F6A" w:rsidRDefault="00FA146B" w:rsidP="006313E1">
            <w:pPr>
              <w:spacing w:line="360" w:lineRule="exact"/>
              <w:ind w:firstLineChars="200" w:firstLine="480"/>
              <w:rPr>
                <w:color w:val="000000"/>
                <w:sz w:val="24"/>
              </w:rPr>
            </w:pPr>
            <w:r w:rsidRPr="00112F6A">
              <w:rPr>
                <w:rFonts w:hint="eastAsia"/>
                <w:color w:val="000000"/>
                <w:sz w:val="24"/>
              </w:rPr>
              <w:t>□</w:t>
            </w:r>
            <w:r w:rsidR="00D97A59">
              <w:rPr>
                <w:rFonts w:hint="eastAsia"/>
                <w:color w:val="000000"/>
                <w:sz w:val="24"/>
              </w:rPr>
              <w:t>普通用途</w:t>
            </w:r>
            <w:r w:rsidRPr="00112F6A">
              <w:rPr>
                <w:rFonts w:hint="eastAsia"/>
                <w:color w:val="000000"/>
                <w:sz w:val="24"/>
              </w:rPr>
              <w:t xml:space="preserve">    </w:t>
            </w:r>
            <w:r w:rsidR="00D97A59">
              <w:rPr>
                <w:rFonts w:hint="eastAsia"/>
                <w:color w:val="000000"/>
                <w:sz w:val="24"/>
              </w:rPr>
              <w:t xml:space="preserve">     </w:t>
            </w:r>
            <w:r w:rsidRPr="00112F6A">
              <w:rPr>
                <w:rFonts w:hint="eastAsia"/>
                <w:color w:val="000000"/>
                <w:sz w:val="24"/>
              </w:rPr>
              <w:t>□</w:t>
            </w:r>
            <w:r w:rsidR="00D97A59">
              <w:rPr>
                <w:rFonts w:hint="eastAsia"/>
                <w:color w:val="000000"/>
                <w:sz w:val="24"/>
              </w:rPr>
              <w:t>吊运</w:t>
            </w:r>
            <w:r w:rsidR="00D97A59" w:rsidRPr="00112F6A">
              <w:rPr>
                <w:rFonts w:hint="eastAsia"/>
                <w:color w:val="000000"/>
                <w:sz w:val="24"/>
              </w:rPr>
              <w:t>熔融金属</w:t>
            </w:r>
          </w:p>
          <w:p w:rsidR="00FA146B" w:rsidRPr="00112F6A" w:rsidRDefault="00FA146B" w:rsidP="006313E1">
            <w:pPr>
              <w:spacing w:line="360" w:lineRule="exact"/>
              <w:ind w:firstLineChars="200" w:firstLine="480"/>
              <w:rPr>
                <w:color w:val="000000"/>
                <w:sz w:val="24"/>
              </w:rPr>
            </w:pPr>
            <w:r w:rsidRPr="00112F6A">
              <w:rPr>
                <w:rFonts w:hint="eastAsia"/>
                <w:color w:val="000000"/>
                <w:sz w:val="24"/>
              </w:rPr>
              <w:t>□吊运炽热固态金属</w:t>
            </w:r>
            <w:r w:rsidR="00D97A59">
              <w:rPr>
                <w:rFonts w:hint="eastAsia"/>
                <w:color w:val="000000"/>
                <w:sz w:val="24"/>
              </w:rPr>
              <w:t xml:space="preserve"> </w:t>
            </w:r>
            <w:r w:rsidRPr="00112F6A">
              <w:rPr>
                <w:rFonts w:hint="eastAsia"/>
                <w:color w:val="000000"/>
                <w:sz w:val="24"/>
              </w:rPr>
              <w:t>□吊运易燃易爆等危险品</w:t>
            </w:r>
          </w:p>
          <w:p w:rsidR="00FA146B" w:rsidRDefault="009C2B6D" w:rsidP="006313E1">
            <w:pPr>
              <w:spacing w:line="360" w:lineRule="exact"/>
              <w:ind w:firstLineChars="200" w:firstLine="480"/>
              <w:rPr>
                <w:color w:val="000000"/>
                <w:sz w:val="24"/>
              </w:rPr>
            </w:pPr>
            <w:r w:rsidRPr="00112F6A">
              <w:rPr>
                <w:rFonts w:hint="eastAsia"/>
                <w:color w:val="000000"/>
                <w:sz w:val="24"/>
              </w:rPr>
              <w:t>□吊运</w:t>
            </w:r>
            <w:r>
              <w:rPr>
                <w:rFonts w:hint="eastAsia"/>
                <w:color w:val="000000"/>
                <w:sz w:val="24"/>
              </w:rPr>
              <w:t>有毒物品</w:t>
            </w:r>
            <w:r>
              <w:rPr>
                <w:rFonts w:hint="eastAsia"/>
                <w:color w:val="000000"/>
                <w:sz w:val="24"/>
              </w:rPr>
              <w:t xml:space="preserve">     </w:t>
            </w:r>
            <w:r w:rsidR="00FA146B" w:rsidRPr="00112F6A">
              <w:rPr>
                <w:rFonts w:hint="eastAsia"/>
                <w:color w:val="000000"/>
                <w:sz w:val="24"/>
              </w:rPr>
              <w:t>□其他</w:t>
            </w:r>
          </w:p>
          <w:p w:rsidR="00915DC8" w:rsidRPr="00112F6A" w:rsidRDefault="00915DC8" w:rsidP="006313E1">
            <w:pPr>
              <w:spacing w:line="360" w:lineRule="exact"/>
              <w:ind w:firstLineChars="200" w:firstLine="480"/>
              <w:rPr>
                <w:color w:val="000000"/>
                <w:sz w:val="24"/>
              </w:rPr>
            </w:pPr>
          </w:p>
          <w:p w:rsidR="00FA146B" w:rsidRPr="00915DC8" w:rsidRDefault="00FA146B" w:rsidP="006313E1">
            <w:pPr>
              <w:spacing w:line="360" w:lineRule="exact"/>
              <w:rPr>
                <w:b/>
                <w:color w:val="000000"/>
                <w:sz w:val="24"/>
              </w:rPr>
            </w:pPr>
            <w:r w:rsidRPr="00915DC8">
              <w:rPr>
                <w:rFonts w:hint="eastAsia"/>
                <w:b/>
                <w:color w:val="000000"/>
                <w:sz w:val="24"/>
              </w:rPr>
              <w:t>起重机使用环境：</w:t>
            </w:r>
          </w:p>
          <w:p w:rsidR="00FD03B0" w:rsidRPr="00683227" w:rsidRDefault="0043416A" w:rsidP="00FD03B0">
            <w:pPr>
              <w:spacing w:line="360" w:lineRule="exact"/>
              <w:ind w:firstLineChars="200" w:firstLine="480"/>
              <w:rPr>
                <w:color w:val="000000"/>
                <w:szCs w:val="21"/>
              </w:rPr>
            </w:pPr>
            <w:r>
              <w:rPr>
                <w:rFonts w:hint="eastAsia"/>
                <w:color w:val="000000"/>
                <w:sz w:val="24"/>
              </w:rPr>
              <w:t>1</w:t>
            </w:r>
            <w:r>
              <w:rPr>
                <w:rFonts w:hint="eastAsia"/>
                <w:color w:val="000000"/>
                <w:sz w:val="24"/>
              </w:rPr>
              <w:t>、</w:t>
            </w:r>
            <w:r w:rsidR="00FD03B0">
              <w:rPr>
                <w:rFonts w:hint="eastAsia"/>
                <w:color w:val="000000"/>
                <w:sz w:val="24"/>
              </w:rPr>
              <w:t>供</w:t>
            </w:r>
            <w:r w:rsidR="007930E0">
              <w:rPr>
                <w:rFonts w:hint="eastAsia"/>
                <w:color w:val="000000"/>
                <w:sz w:val="24"/>
              </w:rPr>
              <w:t xml:space="preserve"> </w:t>
            </w:r>
            <w:r w:rsidR="00FD03B0">
              <w:rPr>
                <w:rFonts w:hint="eastAsia"/>
                <w:color w:val="000000"/>
                <w:sz w:val="24"/>
              </w:rPr>
              <w:t>电</w:t>
            </w:r>
            <w:r w:rsidR="007930E0">
              <w:rPr>
                <w:rFonts w:hint="eastAsia"/>
                <w:color w:val="000000"/>
                <w:sz w:val="24"/>
              </w:rPr>
              <w:t xml:space="preserve">  </w:t>
            </w:r>
            <w:r w:rsidR="00FD03B0">
              <w:rPr>
                <w:rFonts w:hint="eastAsia"/>
                <w:color w:val="000000"/>
                <w:sz w:val="24"/>
              </w:rPr>
              <w:t>电</w:t>
            </w:r>
            <w:r w:rsidR="007930E0">
              <w:rPr>
                <w:rFonts w:hint="eastAsia"/>
                <w:color w:val="000000"/>
                <w:sz w:val="24"/>
              </w:rPr>
              <w:t xml:space="preserve"> </w:t>
            </w:r>
            <w:r w:rsidR="00FD03B0">
              <w:rPr>
                <w:rFonts w:hint="eastAsia"/>
                <w:color w:val="000000"/>
                <w:sz w:val="24"/>
              </w:rPr>
              <w:t>源：□</w:t>
            </w:r>
            <w:r w:rsidR="00FD03B0">
              <w:rPr>
                <w:rFonts w:hint="eastAsia"/>
                <w:color w:val="000000"/>
                <w:sz w:val="24"/>
              </w:rPr>
              <w:t xml:space="preserve">380V  </w:t>
            </w:r>
            <w:r w:rsidR="007930E0">
              <w:rPr>
                <w:rFonts w:hint="eastAsia"/>
                <w:color w:val="000000"/>
                <w:sz w:val="24"/>
              </w:rPr>
              <w:t xml:space="preserve"> </w:t>
            </w:r>
            <w:r w:rsidR="00FD03B0">
              <w:rPr>
                <w:rFonts w:hint="eastAsia"/>
                <w:color w:val="000000"/>
                <w:sz w:val="24"/>
              </w:rPr>
              <w:t>□三相四线</w:t>
            </w:r>
            <w:r w:rsidR="00FD03B0">
              <w:rPr>
                <w:rFonts w:hint="eastAsia"/>
                <w:color w:val="000000"/>
                <w:sz w:val="24"/>
              </w:rPr>
              <w:t xml:space="preserve">            </w:t>
            </w:r>
            <w:r w:rsidR="00FD03B0" w:rsidRPr="00141898">
              <w:rPr>
                <w:rFonts w:asciiTheme="minorEastAsia" w:eastAsiaTheme="minorEastAsia" w:hAnsiTheme="minorEastAsia" w:hint="eastAsia"/>
                <w:color w:val="000000"/>
                <w:sz w:val="18"/>
                <w:szCs w:val="18"/>
              </w:rPr>
              <w:t>（填写电压和相数）</w:t>
            </w:r>
          </w:p>
          <w:p w:rsidR="00FD03B0" w:rsidRDefault="00FD03B0" w:rsidP="00FD03B0">
            <w:pPr>
              <w:spacing w:line="360" w:lineRule="exact"/>
              <w:ind w:firstLineChars="200" w:firstLine="480"/>
              <w:rPr>
                <w:color w:val="000000"/>
                <w:sz w:val="24"/>
              </w:rPr>
            </w:pPr>
            <w:r>
              <w:rPr>
                <w:rFonts w:hint="eastAsia"/>
                <w:color w:val="000000"/>
                <w:sz w:val="24"/>
              </w:rPr>
              <w:t>2</w:t>
            </w:r>
            <w:r w:rsidR="0043416A">
              <w:rPr>
                <w:rFonts w:hint="eastAsia"/>
                <w:color w:val="000000"/>
                <w:sz w:val="24"/>
              </w:rPr>
              <w:t>、</w:t>
            </w:r>
            <w:r>
              <w:rPr>
                <w:rFonts w:hint="eastAsia"/>
                <w:color w:val="000000"/>
                <w:sz w:val="24"/>
              </w:rPr>
              <w:t>是否高温环境：□是</w:t>
            </w:r>
            <w:r>
              <w:rPr>
                <w:rFonts w:hint="eastAsia"/>
                <w:color w:val="000000"/>
                <w:sz w:val="24"/>
              </w:rPr>
              <w:t xml:space="preserve">  </w:t>
            </w:r>
            <w:r w:rsidR="007930E0">
              <w:rPr>
                <w:rFonts w:hint="eastAsia"/>
                <w:color w:val="000000"/>
                <w:sz w:val="24"/>
              </w:rPr>
              <w:t xml:space="preserve">  </w:t>
            </w:r>
            <w:r>
              <w:rPr>
                <w:rFonts w:hint="eastAsia"/>
                <w:color w:val="000000"/>
                <w:sz w:val="24"/>
              </w:rPr>
              <w:t xml:space="preserve"> </w:t>
            </w:r>
            <w:r>
              <w:rPr>
                <w:rFonts w:hint="eastAsia"/>
                <w:color w:val="000000"/>
                <w:sz w:val="24"/>
              </w:rPr>
              <w:t>□否</w:t>
            </w:r>
            <w:r w:rsidR="00D74B7E">
              <w:rPr>
                <w:rFonts w:hint="eastAsia"/>
                <w:color w:val="000000"/>
                <w:sz w:val="24"/>
              </w:rPr>
              <w:t xml:space="preserve">           </w:t>
            </w:r>
            <w:r w:rsidR="00141898">
              <w:rPr>
                <w:rFonts w:hint="eastAsia"/>
                <w:color w:val="000000"/>
                <w:sz w:val="24"/>
              </w:rPr>
              <w:t xml:space="preserve">   </w:t>
            </w:r>
            <w:r w:rsidR="00D74B7E" w:rsidRPr="00141898">
              <w:rPr>
                <w:rFonts w:asciiTheme="minorEastAsia" w:eastAsiaTheme="minorEastAsia" w:hAnsiTheme="minorEastAsia" w:hint="eastAsia"/>
                <w:color w:val="000000"/>
                <w:sz w:val="18"/>
                <w:szCs w:val="18"/>
              </w:rPr>
              <w:t>（环境温度是否超过40℃）</w:t>
            </w:r>
          </w:p>
          <w:p w:rsidR="00FD03B0" w:rsidRPr="00141898" w:rsidRDefault="00FD03B0" w:rsidP="00FD03B0">
            <w:pPr>
              <w:spacing w:line="360" w:lineRule="exact"/>
              <w:ind w:firstLineChars="200" w:firstLine="480"/>
              <w:rPr>
                <w:color w:val="000000"/>
                <w:sz w:val="18"/>
                <w:szCs w:val="18"/>
              </w:rPr>
            </w:pPr>
            <w:r>
              <w:rPr>
                <w:rFonts w:hint="eastAsia"/>
                <w:color w:val="000000"/>
                <w:sz w:val="24"/>
              </w:rPr>
              <w:t>3</w:t>
            </w:r>
            <w:r w:rsidR="0043416A">
              <w:rPr>
                <w:rFonts w:hint="eastAsia"/>
                <w:color w:val="000000"/>
                <w:sz w:val="24"/>
              </w:rPr>
              <w:t>、</w:t>
            </w:r>
            <w:r>
              <w:rPr>
                <w:rFonts w:hint="eastAsia"/>
                <w:color w:val="000000"/>
                <w:sz w:val="24"/>
              </w:rPr>
              <w:t>是否潮湿环境：□是</w:t>
            </w:r>
            <w:r w:rsidR="000E3B8B">
              <w:rPr>
                <w:rFonts w:hint="eastAsia"/>
                <w:color w:val="000000"/>
                <w:sz w:val="24"/>
              </w:rPr>
              <w:t xml:space="preserve">   </w:t>
            </w:r>
            <w:r w:rsidR="007930E0">
              <w:rPr>
                <w:rFonts w:hint="eastAsia"/>
                <w:color w:val="000000"/>
                <w:sz w:val="24"/>
              </w:rPr>
              <w:t xml:space="preserve">  </w:t>
            </w:r>
            <w:r>
              <w:rPr>
                <w:rFonts w:hint="eastAsia"/>
                <w:color w:val="000000"/>
                <w:sz w:val="24"/>
              </w:rPr>
              <w:t>□否</w:t>
            </w:r>
            <w:r>
              <w:rPr>
                <w:rFonts w:hint="eastAsia"/>
                <w:color w:val="000000"/>
                <w:sz w:val="24"/>
              </w:rPr>
              <w:t xml:space="preserve">      </w:t>
            </w:r>
            <w:r w:rsidR="000E3B8B">
              <w:rPr>
                <w:rFonts w:hint="eastAsia"/>
                <w:color w:val="000000"/>
                <w:sz w:val="24"/>
              </w:rPr>
              <w:t xml:space="preserve"> </w:t>
            </w:r>
            <w:r w:rsidR="00141898">
              <w:rPr>
                <w:rFonts w:hint="eastAsia"/>
                <w:color w:val="000000"/>
                <w:sz w:val="24"/>
              </w:rPr>
              <w:t xml:space="preserve">  </w:t>
            </w:r>
            <w:r w:rsidRPr="00141898">
              <w:rPr>
                <w:rFonts w:asciiTheme="minorEastAsia" w:eastAsiaTheme="minorEastAsia" w:hAnsiTheme="minorEastAsia" w:hint="eastAsia"/>
                <w:color w:val="000000"/>
                <w:sz w:val="18"/>
                <w:szCs w:val="18"/>
              </w:rPr>
              <w:t>（露天工作的起重机视为潮湿环境）</w:t>
            </w:r>
          </w:p>
          <w:p w:rsidR="00FD03B0" w:rsidRDefault="00FD03B0" w:rsidP="00FD03B0">
            <w:pPr>
              <w:spacing w:line="360" w:lineRule="exact"/>
              <w:ind w:firstLineChars="200" w:firstLine="480"/>
              <w:rPr>
                <w:color w:val="000000"/>
                <w:sz w:val="24"/>
              </w:rPr>
            </w:pPr>
            <w:r>
              <w:rPr>
                <w:rFonts w:hint="eastAsia"/>
                <w:color w:val="000000"/>
                <w:sz w:val="24"/>
              </w:rPr>
              <w:t>4</w:t>
            </w:r>
            <w:r w:rsidR="0043416A">
              <w:rPr>
                <w:rFonts w:hint="eastAsia"/>
                <w:color w:val="000000"/>
                <w:sz w:val="24"/>
              </w:rPr>
              <w:t>、</w:t>
            </w:r>
            <w:r>
              <w:rPr>
                <w:rFonts w:hint="eastAsia"/>
                <w:color w:val="000000"/>
                <w:sz w:val="24"/>
              </w:rPr>
              <w:t>是否粉尘环境：□是</w:t>
            </w:r>
            <w:r w:rsidR="000E3B8B">
              <w:rPr>
                <w:rFonts w:hint="eastAsia"/>
                <w:color w:val="000000"/>
                <w:sz w:val="24"/>
              </w:rPr>
              <w:t xml:space="preserve">   </w:t>
            </w:r>
            <w:r w:rsidR="007930E0">
              <w:rPr>
                <w:rFonts w:hint="eastAsia"/>
                <w:color w:val="000000"/>
                <w:sz w:val="24"/>
              </w:rPr>
              <w:t xml:space="preserve">  </w:t>
            </w:r>
            <w:r>
              <w:rPr>
                <w:rFonts w:hint="eastAsia"/>
                <w:color w:val="000000"/>
                <w:sz w:val="24"/>
              </w:rPr>
              <w:t>□否</w:t>
            </w:r>
          </w:p>
          <w:p w:rsidR="00FD03B0" w:rsidRDefault="00FD03B0" w:rsidP="00FD03B0">
            <w:pPr>
              <w:spacing w:line="360" w:lineRule="exact"/>
              <w:ind w:firstLineChars="200" w:firstLine="480"/>
              <w:rPr>
                <w:color w:val="000000"/>
                <w:sz w:val="24"/>
              </w:rPr>
            </w:pPr>
            <w:r>
              <w:rPr>
                <w:rFonts w:hint="eastAsia"/>
                <w:color w:val="000000"/>
                <w:sz w:val="24"/>
              </w:rPr>
              <w:t>5</w:t>
            </w:r>
            <w:r w:rsidR="0043416A">
              <w:rPr>
                <w:rFonts w:hint="eastAsia"/>
                <w:color w:val="000000"/>
                <w:sz w:val="24"/>
              </w:rPr>
              <w:t>、</w:t>
            </w:r>
            <w:r>
              <w:rPr>
                <w:rFonts w:hint="eastAsia"/>
                <w:color w:val="000000"/>
                <w:sz w:val="24"/>
              </w:rPr>
              <w:t>是否有防爆、绝缘要求：</w:t>
            </w:r>
            <w:r w:rsidR="007930E0">
              <w:rPr>
                <w:rFonts w:hint="eastAsia"/>
                <w:color w:val="000000"/>
                <w:sz w:val="24"/>
              </w:rPr>
              <w:t xml:space="preserve"> </w:t>
            </w:r>
            <w:r>
              <w:rPr>
                <w:rFonts w:hint="eastAsia"/>
                <w:color w:val="000000"/>
                <w:sz w:val="24"/>
              </w:rPr>
              <w:t>□是</w:t>
            </w:r>
            <w:r>
              <w:rPr>
                <w:rFonts w:hint="eastAsia"/>
                <w:color w:val="000000"/>
                <w:sz w:val="24"/>
              </w:rPr>
              <w:t xml:space="preserve">    </w:t>
            </w:r>
            <w:r>
              <w:rPr>
                <w:rFonts w:hint="eastAsia"/>
                <w:color w:val="000000"/>
                <w:sz w:val="24"/>
              </w:rPr>
              <w:t>□否</w:t>
            </w:r>
          </w:p>
          <w:p w:rsidR="00FD03B0" w:rsidRPr="00183291" w:rsidRDefault="00FD03B0" w:rsidP="00FD03B0">
            <w:pPr>
              <w:spacing w:line="360" w:lineRule="exact"/>
              <w:ind w:firstLineChars="200" w:firstLine="480"/>
              <w:rPr>
                <w:color w:val="000000"/>
                <w:sz w:val="24"/>
              </w:rPr>
            </w:pPr>
            <w:r>
              <w:rPr>
                <w:rFonts w:hint="eastAsia"/>
                <w:color w:val="000000"/>
                <w:sz w:val="24"/>
              </w:rPr>
              <w:t>6</w:t>
            </w:r>
            <w:r w:rsidR="0043416A">
              <w:rPr>
                <w:rFonts w:hint="eastAsia"/>
                <w:color w:val="000000"/>
                <w:sz w:val="24"/>
              </w:rPr>
              <w:t>、</w:t>
            </w:r>
            <w:r>
              <w:rPr>
                <w:rFonts w:hint="eastAsia"/>
                <w:color w:val="000000"/>
                <w:sz w:val="24"/>
              </w:rPr>
              <w:t>其它</w:t>
            </w:r>
          </w:p>
          <w:p w:rsidR="00FA146B" w:rsidRPr="00463610" w:rsidRDefault="00FA146B" w:rsidP="006313E1">
            <w:pPr>
              <w:spacing w:line="240" w:lineRule="exact"/>
              <w:rPr>
                <w:color w:val="000000"/>
                <w:sz w:val="18"/>
                <w:szCs w:val="18"/>
              </w:rPr>
            </w:pPr>
          </w:p>
        </w:tc>
      </w:tr>
    </w:tbl>
    <w:p w:rsidR="00FA146B" w:rsidRPr="00463610" w:rsidRDefault="00B86BF0" w:rsidP="00A10CC5">
      <w:pPr>
        <w:jc w:val="center"/>
        <w:rPr>
          <w:b/>
          <w:color w:val="000000"/>
          <w:sz w:val="32"/>
          <w:szCs w:val="32"/>
        </w:rPr>
      </w:pPr>
      <w:r>
        <w:rPr>
          <w:rFonts w:hint="eastAsia"/>
          <w:b/>
          <w:color w:val="000000"/>
          <w:sz w:val="32"/>
          <w:szCs w:val="32"/>
        </w:rPr>
        <w:t>三、</w:t>
      </w:r>
      <w:r w:rsidR="00FA146B" w:rsidRPr="00463610">
        <w:rPr>
          <w:rFonts w:hint="eastAsia"/>
          <w:b/>
          <w:color w:val="000000"/>
          <w:sz w:val="32"/>
          <w:szCs w:val="32"/>
        </w:rPr>
        <w:t>起重机</w:t>
      </w:r>
      <w:r w:rsidR="00765970">
        <w:rPr>
          <w:rFonts w:hint="eastAsia"/>
          <w:b/>
          <w:color w:val="000000"/>
          <w:sz w:val="32"/>
          <w:szCs w:val="32"/>
        </w:rPr>
        <w:t>安装</w:t>
      </w:r>
      <w:r w:rsidR="00765970" w:rsidRPr="00463610">
        <w:rPr>
          <w:rFonts w:hint="eastAsia"/>
          <w:b/>
          <w:color w:val="000000"/>
          <w:sz w:val="32"/>
          <w:szCs w:val="32"/>
        </w:rPr>
        <w:t>基础</w:t>
      </w:r>
      <w:r w:rsidR="00FA146B" w:rsidRPr="00463610">
        <w:rPr>
          <w:rFonts w:hint="eastAsia"/>
          <w:b/>
          <w:color w:val="000000"/>
          <w:sz w:val="32"/>
          <w:szCs w:val="32"/>
        </w:rPr>
        <w:t>及</w:t>
      </w:r>
      <w:r w:rsidR="00765970" w:rsidRPr="00463610">
        <w:rPr>
          <w:rFonts w:hint="eastAsia"/>
          <w:b/>
          <w:color w:val="000000"/>
          <w:sz w:val="32"/>
          <w:szCs w:val="32"/>
        </w:rPr>
        <w:t>大车轨道</w:t>
      </w:r>
      <w:r w:rsidR="00FA146B" w:rsidRPr="00463610">
        <w:rPr>
          <w:rFonts w:hint="eastAsia"/>
          <w:b/>
          <w:color w:val="000000"/>
          <w:sz w:val="32"/>
          <w:szCs w:val="32"/>
        </w:rPr>
        <w:t>验收合格证明</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FA146B" w:rsidTr="006313E1">
        <w:trPr>
          <w:trHeight w:val="4888"/>
          <w:jc w:val="center"/>
        </w:trPr>
        <w:tc>
          <w:tcPr>
            <w:tcW w:w="9000" w:type="dxa"/>
            <w:tcBorders>
              <w:top w:val="single" w:sz="4" w:space="0" w:color="auto"/>
              <w:left w:val="single" w:sz="4" w:space="0" w:color="auto"/>
              <w:bottom w:val="single" w:sz="4" w:space="0" w:color="auto"/>
              <w:right w:val="single" w:sz="4" w:space="0" w:color="auto"/>
            </w:tcBorders>
          </w:tcPr>
          <w:p w:rsidR="00FA146B" w:rsidRDefault="00FA146B" w:rsidP="006313E1">
            <w:pPr>
              <w:jc w:val="center"/>
              <w:rPr>
                <w:b/>
                <w:color w:val="000000"/>
                <w:sz w:val="24"/>
              </w:rPr>
            </w:pPr>
          </w:p>
          <w:p w:rsidR="00FA146B" w:rsidRPr="00A07D5A" w:rsidRDefault="004A3EB9" w:rsidP="00471037">
            <w:pPr>
              <w:jc w:val="left"/>
              <w:rPr>
                <w:b/>
                <w:color w:val="000000"/>
                <w:sz w:val="24"/>
              </w:rPr>
            </w:pPr>
            <w:r>
              <w:rPr>
                <w:rFonts w:hint="eastAsia"/>
                <w:b/>
                <w:color w:val="000000"/>
                <w:sz w:val="24"/>
              </w:rPr>
              <w:t xml:space="preserve">  </w:t>
            </w:r>
            <w:r w:rsidR="009F7C8D">
              <w:rPr>
                <w:rFonts w:hint="eastAsia"/>
                <w:b/>
                <w:color w:val="000000"/>
                <w:sz w:val="24"/>
              </w:rPr>
              <w:t xml:space="preserve">  </w:t>
            </w:r>
            <w:r w:rsidR="00FA146B" w:rsidRPr="00A07D5A">
              <w:rPr>
                <w:rFonts w:hint="eastAsia"/>
                <w:b/>
                <w:color w:val="000000"/>
                <w:sz w:val="24"/>
              </w:rPr>
              <w:t>我单位对以下起重机的</w:t>
            </w:r>
            <w:r w:rsidR="00E2157D">
              <w:rPr>
                <w:rFonts w:hint="eastAsia"/>
                <w:b/>
                <w:color w:val="000000"/>
                <w:sz w:val="24"/>
              </w:rPr>
              <w:t>安装</w:t>
            </w:r>
            <w:r w:rsidR="00E2157D" w:rsidRPr="00A07D5A">
              <w:rPr>
                <w:rFonts w:hint="eastAsia"/>
                <w:b/>
                <w:color w:val="000000"/>
                <w:sz w:val="24"/>
              </w:rPr>
              <w:t>基础</w:t>
            </w:r>
            <w:r w:rsidR="00FA146B" w:rsidRPr="00A07D5A">
              <w:rPr>
                <w:rFonts w:hint="eastAsia"/>
                <w:b/>
                <w:color w:val="000000"/>
                <w:sz w:val="24"/>
              </w:rPr>
              <w:t>及</w:t>
            </w:r>
            <w:r w:rsidR="00E2157D" w:rsidRPr="00A07D5A">
              <w:rPr>
                <w:rFonts w:hint="eastAsia"/>
                <w:b/>
                <w:color w:val="000000"/>
                <w:sz w:val="24"/>
              </w:rPr>
              <w:t>大车轨道</w:t>
            </w:r>
            <w:r>
              <w:rPr>
                <w:rFonts w:hint="eastAsia"/>
                <w:b/>
                <w:color w:val="000000"/>
                <w:sz w:val="24"/>
              </w:rPr>
              <w:t>的安装质量</w:t>
            </w:r>
            <w:r w:rsidR="00FA146B" w:rsidRPr="00A07D5A">
              <w:rPr>
                <w:rFonts w:hint="eastAsia"/>
                <w:b/>
                <w:color w:val="000000"/>
                <w:sz w:val="24"/>
              </w:rPr>
              <w:t>进行了确认，确认合格可以进行</w:t>
            </w:r>
            <w:r w:rsidR="00030394">
              <w:rPr>
                <w:rFonts w:hint="eastAsia"/>
                <w:b/>
                <w:color w:val="000000"/>
                <w:sz w:val="24"/>
              </w:rPr>
              <w:t>后续施工</w:t>
            </w:r>
            <w:r w:rsidR="00FA146B" w:rsidRPr="00A07D5A">
              <w:rPr>
                <w:rFonts w:hint="eastAsia"/>
                <w:b/>
                <w:color w:val="000000"/>
                <w:sz w:val="24"/>
              </w:rPr>
              <w:t>。</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620"/>
              <w:gridCol w:w="2520"/>
              <w:gridCol w:w="2520"/>
            </w:tblGrid>
            <w:tr w:rsidR="00FA146B" w:rsidRPr="002B7813" w:rsidTr="006313E1">
              <w:trPr>
                <w:trHeight w:val="454"/>
              </w:trPr>
              <w:tc>
                <w:tcPr>
                  <w:tcW w:w="900" w:type="dxa"/>
                  <w:shd w:val="clear" w:color="auto" w:fill="auto"/>
                  <w:vAlign w:val="center"/>
                </w:tcPr>
                <w:p w:rsidR="00FA146B" w:rsidRPr="002B7813" w:rsidRDefault="00FA146B" w:rsidP="006313E1">
                  <w:pPr>
                    <w:jc w:val="center"/>
                    <w:rPr>
                      <w:rFonts w:ascii="宋体" w:hAnsi="宋体"/>
                      <w:color w:val="000000"/>
                      <w:sz w:val="24"/>
                    </w:rPr>
                  </w:pPr>
                  <w:r w:rsidRPr="002B7813">
                    <w:rPr>
                      <w:rFonts w:ascii="宋体" w:hAnsi="宋体" w:hint="eastAsia"/>
                      <w:color w:val="000000"/>
                      <w:sz w:val="24"/>
                    </w:rPr>
                    <w:t>序号</w:t>
                  </w:r>
                </w:p>
              </w:tc>
              <w:tc>
                <w:tcPr>
                  <w:tcW w:w="1620" w:type="dxa"/>
                  <w:shd w:val="clear" w:color="auto" w:fill="auto"/>
                  <w:vAlign w:val="center"/>
                </w:tcPr>
                <w:p w:rsidR="00FA146B" w:rsidRPr="002B7813" w:rsidRDefault="00FA146B" w:rsidP="006313E1">
                  <w:pPr>
                    <w:jc w:val="center"/>
                    <w:rPr>
                      <w:rFonts w:ascii="宋体" w:hAnsi="宋体"/>
                      <w:color w:val="000000"/>
                      <w:sz w:val="24"/>
                    </w:rPr>
                  </w:pPr>
                  <w:r w:rsidRPr="002B7813">
                    <w:rPr>
                      <w:rFonts w:ascii="宋体" w:hAnsi="宋体" w:hint="eastAsia"/>
                      <w:color w:val="000000"/>
                      <w:sz w:val="24"/>
                    </w:rPr>
                    <w:t>起重机品种</w:t>
                  </w:r>
                </w:p>
              </w:tc>
              <w:tc>
                <w:tcPr>
                  <w:tcW w:w="2520" w:type="dxa"/>
                  <w:vAlign w:val="center"/>
                </w:tcPr>
                <w:p w:rsidR="00FA146B" w:rsidRPr="002B7813" w:rsidRDefault="00FA146B" w:rsidP="006313E1">
                  <w:pPr>
                    <w:jc w:val="center"/>
                    <w:rPr>
                      <w:rFonts w:ascii="宋体" w:hAnsi="宋体"/>
                      <w:color w:val="000000"/>
                      <w:sz w:val="24"/>
                    </w:rPr>
                  </w:pPr>
                  <w:r w:rsidRPr="002B7813">
                    <w:rPr>
                      <w:rFonts w:ascii="宋体" w:hAnsi="宋体" w:hint="eastAsia"/>
                      <w:color w:val="000000"/>
                      <w:sz w:val="24"/>
                    </w:rPr>
                    <w:t>型号</w:t>
                  </w:r>
                </w:p>
              </w:tc>
              <w:tc>
                <w:tcPr>
                  <w:tcW w:w="2520" w:type="dxa"/>
                  <w:vAlign w:val="center"/>
                </w:tcPr>
                <w:p w:rsidR="00FA146B" w:rsidRPr="002B7813" w:rsidRDefault="00FA146B" w:rsidP="006313E1">
                  <w:pPr>
                    <w:jc w:val="center"/>
                    <w:rPr>
                      <w:rFonts w:ascii="宋体" w:hAnsi="宋体"/>
                      <w:color w:val="000000"/>
                      <w:sz w:val="24"/>
                    </w:rPr>
                  </w:pPr>
                  <w:r w:rsidRPr="002B7813">
                    <w:rPr>
                      <w:rFonts w:ascii="宋体" w:hAnsi="宋体" w:hint="eastAsia"/>
                      <w:color w:val="000000"/>
                      <w:sz w:val="24"/>
                    </w:rPr>
                    <w:t>出厂编号</w:t>
                  </w:r>
                </w:p>
              </w:tc>
            </w:tr>
            <w:tr w:rsidR="00FA146B" w:rsidRPr="002B7813" w:rsidTr="006313E1">
              <w:trPr>
                <w:trHeight w:val="454"/>
              </w:trPr>
              <w:tc>
                <w:tcPr>
                  <w:tcW w:w="900" w:type="dxa"/>
                  <w:shd w:val="clear" w:color="auto" w:fill="auto"/>
                </w:tcPr>
                <w:p w:rsidR="00FA146B" w:rsidRPr="002B7813" w:rsidRDefault="00FA146B" w:rsidP="006313E1">
                  <w:pPr>
                    <w:rPr>
                      <w:rFonts w:ascii="宋体" w:hAnsi="宋体"/>
                      <w:color w:val="000000"/>
                      <w:sz w:val="24"/>
                    </w:rPr>
                  </w:pPr>
                </w:p>
              </w:tc>
              <w:tc>
                <w:tcPr>
                  <w:tcW w:w="1620" w:type="dxa"/>
                  <w:shd w:val="clear" w:color="auto" w:fill="auto"/>
                </w:tcPr>
                <w:p w:rsidR="00FA146B" w:rsidRPr="002B7813" w:rsidRDefault="00FA146B" w:rsidP="006313E1">
                  <w:pPr>
                    <w:rPr>
                      <w:rFonts w:ascii="宋体" w:hAnsi="宋体"/>
                      <w:color w:val="000000"/>
                      <w:sz w:val="24"/>
                    </w:rPr>
                  </w:pPr>
                </w:p>
              </w:tc>
              <w:tc>
                <w:tcPr>
                  <w:tcW w:w="2520" w:type="dxa"/>
                </w:tcPr>
                <w:p w:rsidR="00FA146B" w:rsidRPr="002B7813" w:rsidRDefault="00FA146B" w:rsidP="006313E1">
                  <w:pPr>
                    <w:rPr>
                      <w:rFonts w:ascii="宋体" w:hAnsi="宋体"/>
                      <w:color w:val="000000"/>
                      <w:sz w:val="24"/>
                    </w:rPr>
                  </w:pPr>
                </w:p>
              </w:tc>
              <w:tc>
                <w:tcPr>
                  <w:tcW w:w="2520" w:type="dxa"/>
                </w:tcPr>
                <w:p w:rsidR="00FA146B" w:rsidRPr="002B7813" w:rsidRDefault="00FA146B" w:rsidP="006313E1">
                  <w:pPr>
                    <w:rPr>
                      <w:rFonts w:ascii="宋体" w:hAnsi="宋体"/>
                      <w:color w:val="000000"/>
                      <w:sz w:val="24"/>
                    </w:rPr>
                  </w:pPr>
                </w:p>
              </w:tc>
            </w:tr>
            <w:tr w:rsidR="00FA146B" w:rsidRPr="002B7813" w:rsidTr="006313E1">
              <w:trPr>
                <w:trHeight w:val="454"/>
              </w:trPr>
              <w:tc>
                <w:tcPr>
                  <w:tcW w:w="900" w:type="dxa"/>
                  <w:shd w:val="clear" w:color="auto" w:fill="auto"/>
                </w:tcPr>
                <w:p w:rsidR="00FA146B" w:rsidRPr="002B7813" w:rsidRDefault="00FA146B" w:rsidP="006313E1">
                  <w:pPr>
                    <w:rPr>
                      <w:rFonts w:ascii="宋体" w:hAnsi="宋体"/>
                      <w:color w:val="000000"/>
                      <w:sz w:val="24"/>
                    </w:rPr>
                  </w:pPr>
                </w:p>
              </w:tc>
              <w:tc>
                <w:tcPr>
                  <w:tcW w:w="1620" w:type="dxa"/>
                  <w:shd w:val="clear" w:color="auto" w:fill="auto"/>
                </w:tcPr>
                <w:p w:rsidR="00FA146B" w:rsidRPr="002B7813" w:rsidRDefault="00FA146B" w:rsidP="006313E1">
                  <w:pPr>
                    <w:rPr>
                      <w:rFonts w:ascii="宋体" w:hAnsi="宋体"/>
                      <w:color w:val="000000"/>
                      <w:sz w:val="24"/>
                    </w:rPr>
                  </w:pPr>
                </w:p>
              </w:tc>
              <w:tc>
                <w:tcPr>
                  <w:tcW w:w="2520" w:type="dxa"/>
                </w:tcPr>
                <w:p w:rsidR="00FA146B" w:rsidRPr="002B7813" w:rsidRDefault="00FA146B" w:rsidP="006313E1">
                  <w:pPr>
                    <w:rPr>
                      <w:rFonts w:ascii="宋体" w:hAnsi="宋体"/>
                      <w:color w:val="000000"/>
                      <w:sz w:val="24"/>
                    </w:rPr>
                  </w:pPr>
                </w:p>
              </w:tc>
              <w:tc>
                <w:tcPr>
                  <w:tcW w:w="2520" w:type="dxa"/>
                </w:tcPr>
                <w:p w:rsidR="00FA146B" w:rsidRPr="002B7813" w:rsidRDefault="00FA146B" w:rsidP="006313E1">
                  <w:pPr>
                    <w:rPr>
                      <w:rFonts w:ascii="宋体" w:hAnsi="宋体"/>
                      <w:color w:val="000000"/>
                      <w:sz w:val="24"/>
                    </w:rPr>
                  </w:pPr>
                </w:p>
              </w:tc>
            </w:tr>
            <w:tr w:rsidR="00FA146B" w:rsidRPr="002B7813" w:rsidTr="006313E1">
              <w:trPr>
                <w:trHeight w:val="454"/>
              </w:trPr>
              <w:tc>
                <w:tcPr>
                  <w:tcW w:w="900" w:type="dxa"/>
                  <w:shd w:val="clear" w:color="auto" w:fill="auto"/>
                </w:tcPr>
                <w:p w:rsidR="00FA146B" w:rsidRPr="002B7813" w:rsidRDefault="00FA146B" w:rsidP="006313E1">
                  <w:pPr>
                    <w:rPr>
                      <w:rFonts w:ascii="宋体" w:hAnsi="宋体"/>
                      <w:color w:val="000000"/>
                      <w:sz w:val="24"/>
                    </w:rPr>
                  </w:pPr>
                </w:p>
              </w:tc>
              <w:tc>
                <w:tcPr>
                  <w:tcW w:w="1620" w:type="dxa"/>
                  <w:shd w:val="clear" w:color="auto" w:fill="auto"/>
                </w:tcPr>
                <w:p w:rsidR="00FA146B" w:rsidRPr="002B7813" w:rsidRDefault="00FA146B" w:rsidP="006313E1">
                  <w:pPr>
                    <w:rPr>
                      <w:rFonts w:ascii="宋体" w:hAnsi="宋体"/>
                      <w:color w:val="000000"/>
                      <w:sz w:val="24"/>
                    </w:rPr>
                  </w:pPr>
                </w:p>
              </w:tc>
              <w:tc>
                <w:tcPr>
                  <w:tcW w:w="2520" w:type="dxa"/>
                </w:tcPr>
                <w:p w:rsidR="00FA146B" w:rsidRPr="002B7813" w:rsidRDefault="00FA146B" w:rsidP="006313E1">
                  <w:pPr>
                    <w:rPr>
                      <w:rFonts w:ascii="宋体" w:hAnsi="宋体"/>
                      <w:color w:val="000000"/>
                      <w:sz w:val="24"/>
                    </w:rPr>
                  </w:pPr>
                </w:p>
              </w:tc>
              <w:tc>
                <w:tcPr>
                  <w:tcW w:w="2520" w:type="dxa"/>
                </w:tcPr>
                <w:p w:rsidR="00FA146B" w:rsidRPr="002B7813" w:rsidRDefault="00FA146B" w:rsidP="006313E1">
                  <w:pPr>
                    <w:rPr>
                      <w:rFonts w:ascii="宋体" w:hAnsi="宋体"/>
                      <w:color w:val="000000"/>
                      <w:sz w:val="24"/>
                    </w:rPr>
                  </w:pPr>
                </w:p>
              </w:tc>
            </w:tr>
            <w:tr w:rsidR="00B203AD" w:rsidRPr="002B7813" w:rsidTr="006313E1">
              <w:trPr>
                <w:trHeight w:val="454"/>
              </w:trPr>
              <w:tc>
                <w:tcPr>
                  <w:tcW w:w="900" w:type="dxa"/>
                  <w:shd w:val="clear" w:color="auto" w:fill="auto"/>
                </w:tcPr>
                <w:p w:rsidR="00B203AD" w:rsidRPr="002B7813" w:rsidRDefault="00B203AD" w:rsidP="006313E1">
                  <w:pPr>
                    <w:rPr>
                      <w:rFonts w:ascii="宋体" w:hAnsi="宋体"/>
                      <w:color w:val="000000"/>
                      <w:sz w:val="24"/>
                    </w:rPr>
                  </w:pPr>
                </w:p>
              </w:tc>
              <w:tc>
                <w:tcPr>
                  <w:tcW w:w="1620" w:type="dxa"/>
                  <w:shd w:val="clear" w:color="auto" w:fill="auto"/>
                </w:tcPr>
                <w:p w:rsidR="00B203AD" w:rsidRPr="002B7813" w:rsidRDefault="00B203AD" w:rsidP="006313E1">
                  <w:pPr>
                    <w:rPr>
                      <w:rFonts w:ascii="宋体" w:hAnsi="宋体"/>
                      <w:color w:val="000000"/>
                      <w:sz w:val="24"/>
                    </w:rPr>
                  </w:pPr>
                </w:p>
              </w:tc>
              <w:tc>
                <w:tcPr>
                  <w:tcW w:w="2520" w:type="dxa"/>
                </w:tcPr>
                <w:p w:rsidR="00B203AD" w:rsidRPr="002B7813" w:rsidRDefault="00B203AD" w:rsidP="006313E1">
                  <w:pPr>
                    <w:rPr>
                      <w:rFonts w:ascii="宋体" w:hAnsi="宋体"/>
                      <w:color w:val="000000"/>
                      <w:sz w:val="24"/>
                    </w:rPr>
                  </w:pPr>
                </w:p>
              </w:tc>
              <w:tc>
                <w:tcPr>
                  <w:tcW w:w="2520" w:type="dxa"/>
                </w:tcPr>
                <w:p w:rsidR="00B203AD" w:rsidRPr="002B7813" w:rsidRDefault="00B203AD" w:rsidP="006313E1">
                  <w:pPr>
                    <w:rPr>
                      <w:rFonts w:ascii="宋体" w:hAnsi="宋体"/>
                      <w:color w:val="000000"/>
                      <w:sz w:val="24"/>
                    </w:rPr>
                  </w:pPr>
                </w:p>
              </w:tc>
            </w:tr>
          </w:tbl>
          <w:p w:rsidR="008C50EE" w:rsidRDefault="008C50EE" w:rsidP="008C50EE">
            <w:pPr>
              <w:rPr>
                <w:color w:val="000000"/>
                <w:szCs w:val="21"/>
              </w:rPr>
            </w:pPr>
          </w:p>
          <w:p w:rsidR="00DB768C" w:rsidRDefault="00DB768C" w:rsidP="008C50EE">
            <w:pPr>
              <w:rPr>
                <w:color w:val="000000"/>
                <w:szCs w:val="21"/>
              </w:rPr>
            </w:pPr>
          </w:p>
          <w:p w:rsidR="00DB768C" w:rsidRDefault="00DB768C" w:rsidP="008C50EE">
            <w:pPr>
              <w:rPr>
                <w:color w:val="000000"/>
                <w:szCs w:val="21"/>
              </w:rPr>
            </w:pPr>
          </w:p>
          <w:p w:rsidR="00342379" w:rsidRPr="00B3419E" w:rsidRDefault="008C50EE" w:rsidP="00B3419E">
            <w:pPr>
              <w:ind w:firstLineChars="98" w:firstLine="207"/>
              <w:rPr>
                <w:color w:val="000000"/>
                <w:szCs w:val="21"/>
              </w:rPr>
            </w:pPr>
            <w:r w:rsidRPr="00342379">
              <w:rPr>
                <w:rFonts w:hint="eastAsia"/>
                <w:b/>
                <w:color w:val="000000"/>
                <w:szCs w:val="21"/>
              </w:rPr>
              <w:t>注：</w:t>
            </w:r>
            <w:r w:rsidRPr="00B3419E">
              <w:rPr>
                <w:rFonts w:hint="eastAsia"/>
                <w:color w:val="000000"/>
                <w:szCs w:val="21"/>
              </w:rPr>
              <w:t>安装基础一般为：</w:t>
            </w:r>
          </w:p>
          <w:p w:rsidR="00342379" w:rsidRPr="00B3419E" w:rsidRDefault="008C50EE" w:rsidP="00B3419E">
            <w:pPr>
              <w:ind w:firstLineChars="392" w:firstLine="823"/>
              <w:rPr>
                <w:color w:val="000000"/>
              </w:rPr>
            </w:pPr>
            <w:r w:rsidRPr="00B3419E">
              <w:rPr>
                <w:rFonts w:hint="eastAsia"/>
                <w:color w:val="000000"/>
                <w:szCs w:val="21"/>
              </w:rPr>
              <w:t>1</w:t>
            </w:r>
            <w:r w:rsidRPr="00B3419E">
              <w:rPr>
                <w:rFonts w:hint="eastAsia"/>
                <w:color w:val="000000"/>
                <w:szCs w:val="21"/>
              </w:rPr>
              <w:t>、</w:t>
            </w:r>
            <w:r w:rsidR="000B0092">
              <w:rPr>
                <w:rFonts w:hint="eastAsia"/>
                <w:color w:val="000000"/>
              </w:rPr>
              <w:t>起重机</w:t>
            </w:r>
            <w:r w:rsidRPr="00B3419E">
              <w:rPr>
                <w:rFonts w:hint="eastAsia"/>
                <w:color w:val="000000"/>
              </w:rPr>
              <w:t>基础及承重梁；</w:t>
            </w:r>
          </w:p>
          <w:p w:rsidR="00FA146B" w:rsidRPr="00B203AD" w:rsidRDefault="008C50EE" w:rsidP="00B203AD">
            <w:pPr>
              <w:ind w:firstLineChars="392" w:firstLine="823"/>
              <w:rPr>
                <w:color w:val="000000"/>
              </w:rPr>
            </w:pPr>
            <w:r w:rsidRPr="00B3419E">
              <w:rPr>
                <w:rFonts w:hint="eastAsia"/>
                <w:color w:val="000000"/>
                <w:szCs w:val="21"/>
              </w:rPr>
              <w:t>2</w:t>
            </w:r>
            <w:r w:rsidRPr="00B3419E">
              <w:rPr>
                <w:rFonts w:hint="eastAsia"/>
                <w:color w:val="000000"/>
                <w:szCs w:val="21"/>
              </w:rPr>
              <w:t>、</w:t>
            </w:r>
            <w:r w:rsidRPr="00B3419E">
              <w:rPr>
                <w:rFonts w:hint="eastAsia"/>
                <w:color w:val="000000"/>
              </w:rPr>
              <w:t>隐蔽基础（主要针对塔式起重机、固定式起重机、缆索起重机及桅杆起重机等）。</w:t>
            </w:r>
          </w:p>
        </w:tc>
      </w:tr>
    </w:tbl>
    <w:p w:rsidR="008C50EE" w:rsidRDefault="008C50EE" w:rsidP="00FA146B">
      <w:pPr>
        <w:jc w:val="center"/>
        <w:rPr>
          <w:b/>
          <w:color w:val="000000"/>
          <w:sz w:val="28"/>
          <w:szCs w:val="28"/>
        </w:rPr>
      </w:pPr>
    </w:p>
    <w:p w:rsidR="00FA146B" w:rsidRPr="00A07D5A" w:rsidRDefault="008C50EE" w:rsidP="00FA146B">
      <w:pPr>
        <w:jc w:val="center"/>
        <w:rPr>
          <w:b/>
          <w:color w:val="000000"/>
          <w:sz w:val="28"/>
          <w:szCs w:val="28"/>
        </w:rPr>
      </w:pPr>
      <w:r>
        <w:rPr>
          <w:rFonts w:hint="eastAsia"/>
          <w:b/>
          <w:color w:val="000000"/>
          <w:sz w:val="28"/>
          <w:szCs w:val="28"/>
        </w:rPr>
        <w:t xml:space="preserve">  </w:t>
      </w:r>
      <w:r w:rsidR="00FA146B" w:rsidRPr="00A07D5A">
        <w:rPr>
          <w:rFonts w:hint="eastAsia"/>
          <w:b/>
          <w:color w:val="000000"/>
          <w:sz w:val="28"/>
          <w:szCs w:val="28"/>
        </w:rPr>
        <w:t>（施工单位检验专用章）</w:t>
      </w:r>
      <w:r>
        <w:rPr>
          <w:rFonts w:hint="eastAsia"/>
          <w:b/>
          <w:color w:val="000000"/>
          <w:sz w:val="28"/>
          <w:szCs w:val="28"/>
        </w:rPr>
        <w:t xml:space="preserve">              </w:t>
      </w:r>
      <w:r w:rsidR="00FA146B" w:rsidRPr="00A07D5A">
        <w:rPr>
          <w:rFonts w:hint="eastAsia"/>
          <w:b/>
          <w:color w:val="000000"/>
          <w:sz w:val="28"/>
          <w:szCs w:val="28"/>
        </w:rPr>
        <w:t>（使用单位公章）</w:t>
      </w:r>
    </w:p>
    <w:p w:rsidR="00877F81" w:rsidRPr="001F064D" w:rsidRDefault="00FA146B" w:rsidP="00FA146B">
      <w:pPr>
        <w:rPr>
          <w:color w:val="000000"/>
          <w:szCs w:val="21"/>
        </w:rPr>
      </w:pPr>
      <w:r>
        <w:rPr>
          <w:rFonts w:hint="eastAsia"/>
          <w:b/>
          <w:color w:val="000000"/>
          <w:sz w:val="28"/>
          <w:szCs w:val="28"/>
        </w:rPr>
        <w:t xml:space="preserve">      </w:t>
      </w:r>
      <w:r w:rsidRPr="00A07D5A">
        <w:rPr>
          <w:rFonts w:hint="eastAsia"/>
          <w:b/>
          <w:color w:val="000000"/>
          <w:sz w:val="28"/>
          <w:szCs w:val="28"/>
        </w:rPr>
        <w:t>年</w:t>
      </w:r>
      <w:r w:rsidRPr="00A07D5A">
        <w:rPr>
          <w:rFonts w:hint="eastAsia"/>
          <w:b/>
          <w:color w:val="000000"/>
          <w:sz w:val="28"/>
          <w:szCs w:val="28"/>
        </w:rPr>
        <w:t xml:space="preserve">    </w:t>
      </w:r>
      <w:r w:rsidRPr="00A07D5A">
        <w:rPr>
          <w:rFonts w:hint="eastAsia"/>
          <w:b/>
          <w:color w:val="000000"/>
          <w:sz w:val="28"/>
          <w:szCs w:val="28"/>
        </w:rPr>
        <w:t>月</w:t>
      </w:r>
      <w:r w:rsidRPr="00A07D5A">
        <w:rPr>
          <w:rFonts w:hint="eastAsia"/>
          <w:b/>
          <w:color w:val="000000"/>
          <w:sz w:val="28"/>
          <w:szCs w:val="28"/>
        </w:rPr>
        <w:t xml:space="preserve">    </w:t>
      </w:r>
      <w:r w:rsidRPr="00A07D5A">
        <w:rPr>
          <w:rFonts w:hint="eastAsia"/>
          <w:b/>
          <w:color w:val="000000"/>
          <w:sz w:val="28"/>
          <w:szCs w:val="28"/>
        </w:rPr>
        <w:t>日</w:t>
      </w:r>
      <w:r>
        <w:rPr>
          <w:rFonts w:hint="eastAsia"/>
          <w:b/>
          <w:color w:val="000000"/>
          <w:sz w:val="28"/>
          <w:szCs w:val="28"/>
        </w:rPr>
        <w:t xml:space="preserve">                       </w:t>
      </w:r>
      <w:r w:rsidRPr="00A07D5A">
        <w:rPr>
          <w:rFonts w:hint="eastAsia"/>
          <w:b/>
          <w:color w:val="000000"/>
          <w:sz w:val="28"/>
          <w:szCs w:val="28"/>
        </w:rPr>
        <w:t>年</w:t>
      </w:r>
      <w:r w:rsidRPr="00A07D5A">
        <w:rPr>
          <w:rFonts w:hint="eastAsia"/>
          <w:b/>
          <w:color w:val="000000"/>
          <w:sz w:val="28"/>
          <w:szCs w:val="28"/>
        </w:rPr>
        <w:t xml:space="preserve">     </w:t>
      </w:r>
      <w:r w:rsidRPr="00A07D5A">
        <w:rPr>
          <w:rFonts w:hint="eastAsia"/>
          <w:b/>
          <w:color w:val="000000"/>
          <w:sz w:val="28"/>
          <w:szCs w:val="28"/>
        </w:rPr>
        <w:t>月</w:t>
      </w:r>
      <w:r w:rsidRPr="00A07D5A">
        <w:rPr>
          <w:rFonts w:hint="eastAsia"/>
          <w:b/>
          <w:color w:val="000000"/>
          <w:sz w:val="28"/>
          <w:szCs w:val="28"/>
        </w:rPr>
        <w:t xml:space="preserve">     </w:t>
      </w:r>
      <w:r w:rsidRPr="00A07D5A">
        <w:rPr>
          <w:rFonts w:hint="eastAsia"/>
          <w:b/>
          <w:color w:val="000000"/>
          <w:sz w:val="28"/>
          <w:szCs w:val="28"/>
        </w:rPr>
        <w:t>日</w:t>
      </w:r>
    </w:p>
    <w:p w:rsidR="001F064D" w:rsidRDefault="001F064D" w:rsidP="000C4046">
      <w:pPr>
        <w:jc w:val="center"/>
        <w:rPr>
          <w:b/>
          <w:color w:val="000000"/>
          <w:sz w:val="32"/>
          <w:szCs w:val="32"/>
        </w:rPr>
      </w:pPr>
    </w:p>
    <w:p w:rsidR="002E5805" w:rsidRDefault="002E5805"/>
    <w:p w:rsidR="002E5805" w:rsidRPr="00D2252F" w:rsidRDefault="00B86BF0" w:rsidP="00D2252F">
      <w:pPr>
        <w:jc w:val="center"/>
        <w:rPr>
          <w:b/>
          <w:sz w:val="32"/>
          <w:szCs w:val="32"/>
        </w:rPr>
      </w:pPr>
      <w:r>
        <w:rPr>
          <w:rFonts w:hint="eastAsia"/>
          <w:b/>
          <w:sz w:val="32"/>
          <w:szCs w:val="32"/>
        </w:rPr>
        <w:t>四、</w:t>
      </w:r>
      <w:r w:rsidR="00E115A2">
        <w:rPr>
          <w:rFonts w:hint="eastAsia"/>
          <w:b/>
          <w:sz w:val="32"/>
          <w:szCs w:val="32"/>
        </w:rPr>
        <w:t>起重机</w:t>
      </w:r>
      <w:r w:rsidR="00BC36D3">
        <w:rPr>
          <w:rFonts w:hint="eastAsia"/>
          <w:b/>
          <w:sz w:val="32"/>
          <w:szCs w:val="32"/>
        </w:rPr>
        <w:t>安全距离检查记录</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2040"/>
        <w:gridCol w:w="2510"/>
        <w:gridCol w:w="2353"/>
        <w:gridCol w:w="1224"/>
      </w:tblGrid>
      <w:tr w:rsidR="00AC1CEE" w:rsidRPr="00EE3394" w:rsidTr="00AC1CEE">
        <w:trPr>
          <w:cantSplit/>
          <w:trHeight w:val="580"/>
        </w:trPr>
        <w:tc>
          <w:tcPr>
            <w:tcW w:w="663" w:type="dxa"/>
            <w:vAlign w:val="center"/>
          </w:tcPr>
          <w:p w:rsidR="00AC1CEE" w:rsidRPr="00EE3394" w:rsidRDefault="00AC1CEE" w:rsidP="006313E1">
            <w:pPr>
              <w:jc w:val="center"/>
              <w:rPr>
                <w:b/>
                <w:snapToGrid w:val="0"/>
                <w:color w:val="000000"/>
              </w:rPr>
            </w:pPr>
            <w:r w:rsidRPr="00EE3394">
              <w:rPr>
                <w:rFonts w:hint="eastAsia"/>
                <w:b/>
                <w:snapToGrid w:val="0"/>
                <w:color w:val="000000"/>
              </w:rPr>
              <w:t>编号</w:t>
            </w:r>
          </w:p>
        </w:tc>
        <w:tc>
          <w:tcPr>
            <w:tcW w:w="6903" w:type="dxa"/>
            <w:gridSpan w:val="3"/>
            <w:vAlign w:val="center"/>
          </w:tcPr>
          <w:p w:rsidR="00AC1CEE" w:rsidRPr="00EE3394" w:rsidRDefault="00AC1CEE" w:rsidP="006313E1">
            <w:pPr>
              <w:spacing w:line="260" w:lineRule="exact"/>
              <w:jc w:val="center"/>
              <w:rPr>
                <w:b/>
                <w:snapToGrid w:val="0"/>
                <w:color w:val="000000"/>
                <w:szCs w:val="21"/>
              </w:rPr>
            </w:pPr>
            <w:r w:rsidRPr="00EE3394">
              <w:rPr>
                <w:rFonts w:hint="eastAsia"/>
                <w:b/>
                <w:snapToGrid w:val="0"/>
                <w:color w:val="000000"/>
                <w:szCs w:val="21"/>
              </w:rPr>
              <w:t>内容与要求</w:t>
            </w:r>
          </w:p>
        </w:tc>
        <w:tc>
          <w:tcPr>
            <w:tcW w:w="1224" w:type="dxa"/>
            <w:vAlign w:val="center"/>
          </w:tcPr>
          <w:p w:rsidR="00AC1CEE" w:rsidRPr="00EE3394" w:rsidRDefault="00AC1CEE" w:rsidP="006313E1">
            <w:pPr>
              <w:spacing w:line="260" w:lineRule="exact"/>
              <w:jc w:val="center"/>
              <w:rPr>
                <w:b/>
                <w:snapToGrid w:val="0"/>
                <w:color w:val="000000"/>
                <w:szCs w:val="21"/>
              </w:rPr>
            </w:pPr>
            <w:r w:rsidRPr="00EE3394">
              <w:rPr>
                <w:rFonts w:hint="eastAsia"/>
                <w:b/>
                <w:snapToGrid w:val="0"/>
                <w:color w:val="000000"/>
                <w:szCs w:val="21"/>
              </w:rPr>
              <w:t>检验结果</w:t>
            </w:r>
          </w:p>
        </w:tc>
      </w:tr>
      <w:tr w:rsidR="00AC1CEE" w:rsidRPr="00EC192A" w:rsidTr="00AC1CEE">
        <w:trPr>
          <w:cantSplit/>
          <w:trHeight w:val="449"/>
        </w:trPr>
        <w:tc>
          <w:tcPr>
            <w:tcW w:w="663" w:type="dxa"/>
            <w:vMerge w:val="restart"/>
            <w:vAlign w:val="center"/>
          </w:tcPr>
          <w:p w:rsidR="00AC1CEE" w:rsidRPr="00EC192A" w:rsidRDefault="00AC1CEE" w:rsidP="006313E1">
            <w:pPr>
              <w:jc w:val="center"/>
              <w:rPr>
                <w:snapToGrid w:val="0"/>
                <w:color w:val="000000"/>
              </w:rPr>
            </w:pPr>
            <w:r w:rsidRPr="00EC192A">
              <w:rPr>
                <w:rFonts w:hint="eastAsia"/>
                <w:snapToGrid w:val="0"/>
                <w:color w:val="000000"/>
              </w:rPr>
              <w:t>1</w:t>
            </w:r>
          </w:p>
        </w:tc>
        <w:tc>
          <w:tcPr>
            <w:tcW w:w="2040" w:type="dxa"/>
            <w:vMerge w:val="restart"/>
            <w:vAlign w:val="center"/>
          </w:tcPr>
          <w:p w:rsidR="00AC1CEE" w:rsidRPr="00EC192A" w:rsidRDefault="00AC1CEE" w:rsidP="006313E1">
            <w:pPr>
              <w:rPr>
                <w:snapToGrid w:val="0"/>
                <w:color w:val="000000"/>
                <w:szCs w:val="21"/>
              </w:rPr>
            </w:pPr>
            <w:r w:rsidRPr="00EC192A">
              <w:rPr>
                <w:rFonts w:hint="eastAsia"/>
                <w:snapToGrid w:val="0"/>
                <w:color w:val="000000"/>
                <w:szCs w:val="21"/>
              </w:rPr>
              <w:t>在最不利位置和最不利装载条件下，起重机的所有运动部分（吊具和其他取物装置除外）与建筑物的净</w:t>
            </w:r>
            <w:proofErr w:type="gramStart"/>
            <w:r w:rsidRPr="00EC192A">
              <w:rPr>
                <w:rFonts w:hint="eastAsia"/>
                <w:snapToGrid w:val="0"/>
                <w:color w:val="000000"/>
                <w:szCs w:val="21"/>
              </w:rPr>
              <w:t>距规定</w:t>
            </w:r>
            <w:proofErr w:type="gramEnd"/>
          </w:p>
        </w:tc>
        <w:tc>
          <w:tcPr>
            <w:tcW w:w="4863" w:type="dxa"/>
            <w:gridSpan w:val="2"/>
            <w:tcBorders>
              <w:bottom w:val="single" w:sz="4" w:space="0" w:color="auto"/>
            </w:tcBorders>
            <w:vAlign w:val="center"/>
          </w:tcPr>
          <w:p w:rsidR="00AC1CEE" w:rsidRPr="00EC192A" w:rsidRDefault="00374CB3" w:rsidP="006313E1">
            <w:pPr>
              <w:rPr>
                <w:snapToGrid w:val="0"/>
                <w:color w:val="000000"/>
                <w:szCs w:val="21"/>
              </w:rPr>
            </w:pPr>
            <w:r>
              <w:rPr>
                <w:rFonts w:hint="eastAsia"/>
                <w:snapToGrid w:val="0"/>
                <w:color w:val="000000"/>
                <w:szCs w:val="21"/>
              </w:rPr>
              <w:t>1.1</w:t>
            </w:r>
            <w:proofErr w:type="gramStart"/>
            <w:r w:rsidR="00AC1CEE" w:rsidRPr="00EC192A">
              <w:rPr>
                <w:rFonts w:hint="eastAsia"/>
                <w:snapToGrid w:val="0"/>
                <w:color w:val="000000"/>
                <w:szCs w:val="21"/>
              </w:rPr>
              <w:t>距固定</w:t>
            </w:r>
            <w:proofErr w:type="gramEnd"/>
            <w:r w:rsidR="00AC1CEE" w:rsidRPr="00EC192A">
              <w:rPr>
                <w:rFonts w:hint="eastAsia"/>
                <w:snapToGrid w:val="0"/>
                <w:color w:val="000000"/>
                <w:szCs w:val="21"/>
              </w:rPr>
              <w:t>部分不小于</w:t>
            </w:r>
            <w:r w:rsidR="00AC1CEE" w:rsidRPr="00EC192A">
              <w:rPr>
                <w:rFonts w:hint="eastAsia"/>
                <w:snapToGrid w:val="0"/>
                <w:color w:val="000000"/>
                <w:szCs w:val="21"/>
              </w:rPr>
              <w:t>0.05m</w:t>
            </w:r>
          </w:p>
        </w:tc>
        <w:tc>
          <w:tcPr>
            <w:tcW w:w="1224" w:type="dxa"/>
            <w:tcBorders>
              <w:top w:val="single" w:sz="4" w:space="0" w:color="FF9900"/>
              <w:bottom w:val="single" w:sz="4" w:space="0" w:color="auto"/>
            </w:tcBorders>
            <w:vAlign w:val="center"/>
          </w:tcPr>
          <w:p w:rsidR="00AC1CEE" w:rsidRPr="00EC192A" w:rsidRDefault="00AC1CEE" w:rsidP="006313E1">
            <w:pPr>
              <w:spacing w:line="260" w:lineRule="exact"/>
              <w:rPr>
                <w:color w:val="000000"/>
                <w:szCs w:val="21"/>
              </w:rPr>
            </w:pPr>
          </w:p>
        </w:tc>
      </w:tr>
      <w:tr w:rsidR="00AC1CEE" w:rsidRPr="00EC192A" w:rsidTr="00AC1CEE">
        <w:trPr>
          <w:cantSplit/>
          <w:trHeight w:val="412"/>
        </w:trPr>
        <w:tc>
          <w:tcPr>
            <w:tcW w:w="663" w:type="dxa"/>
            <w:vMerge/>
            <w:vAlign w:val="center"/>
          </w:tcPr>
          <w:p w:rsidR="00AC1CEE" w:rsidRPr="00EC192A" w:rsidRDefault="00AC1CEE" w:rsidP="006313E1">
            <w:pPr>
              <w:jc w:val="center"/>
              <w:rPr>
                <w:snapToGrid w:val="0"/>
                <w:color w:val="000000"/>
              </w:rPr>
            </w:pPr>
          </w:p>
        </w:tc>
        <w:tc>
          <w:tcPr>
            <w:tcW w:w="2040" w:type="dxa"/>
            <w:vMerge/>
            <w:vAlign w:val="center"/>
          </w:tcPr>
          <w:p w:rsidR="00AC1CEE" w:rsidRPr="00EC192A" w:rsidRDefault="00AC1CEE" w:rsidP="006313E1">
            <w:pPr>
              <w:rPr>
                <w:color w:val="000000"/>
                <w:szCs w:val="21"/>
              </w:rPr>
            </w:pPr>
          </w:p>
        </w:tc>
        <w:tc>
          <w:tcPr>
            <w:tcW w:w="4863" w:type="dxa"/>
            <w:gridSpan w:val="2"/>
            <w:tcBorders>
              <w:bottom w:val="single" w:sz="4" w:space="0" w:color="auto"/>
            </w:tcBorders>
            <w:vAlign w:val="center"/>
          </w:tcPr>
          <w:p w:rsidR="00AC1CEE" w:rsidRPr="00EC192A" w:rsidRDefault="00374CB3" w:rsidP="006313E1">
            <w:pPr>
              <w:rPr>
                <w:color w:val="000000"/>
                <w:szCs w:val="21"/>
              </w:rPr>
            </w:pPr>
            <w:r>
              <w:rPr>
                <w:rFonts w:hint="eastAsia"/>
                <w:color w:val="000000"/>
                <w:szCs w:val="21"/>
              </w:rPr>
              <w:t>1.2</w:t>
            </w:r>
            <w:proofErr w:type="gramStart"/>
            <w:r w:rsidR="00AC1CEE" w:rsidRPr="00EC192A">
              <w:rPr>
                <w:rFonts w:hint="eastAsia"/>
                <w:color w:val="000000"/>
                <w:szCs w:val="21"/>
              </w:rPr>
              <w:t>距任何</w:t>
            </w:r>
            <w:proofErr w:type="gramEnd"/>
            <w:r w:rsidR="00AC1CEE" w:rsidRPr="00EC192A">
              <w:rPr>
                <w:rFonts w:hint="eastAsia"/>
                <w:color w:val="000000"/>
                <w:szCs w:val="21"/>
              </w:rPr>
              <w:t>栏杆或扶手不小于</w:t>
            </w:r>
            <w:r w:rsidR="00AC1CEE" w:rsidRPr="00EC192A">
              <w:rPr>
                <w:rFonts w:hint="eastAsia"/>
                <w:color w:val="000000"/>
                <w:szCs w:val="21"/>
              </w:rPr>
              <w:t>0.10m</w:t>
            </w:r>
          </w:p>
        </w:tc>
        <w:tc>
          <w:tcPr>
            <w:tcW w:w="1224" w:type="dxa"/>
            <w:tcBorders>
              <w:top w:val="single" w:sz="4" w:space="0" w:color="FF9900"/>
              <w:bottom w:val="single" w:sz="4" w:space="0" w:color="auto"/>
            </w:tcBorders>
            <w:vAlign w:val="center"/>
          </w:tcPr>
          <w:p w:rsidR="00AC1CEE" w:rsidRPr="00EC192A" w:rsidRDefault="00AC1CEE" w:rsidP="006313E1">
            <w:pPr>
              <w:spacing w:line="260" w:lineRule="exact"/>
              <w:rPr>
                <w:color w:val="000000"/>
                <w:szCs w:val="21"/>
              </w:rPr>
            </w:pPr>
          </w:p>
        </w:tc>
      </w:tr>
      <w:tr w:rsidR="00AC1CEE" w:rsidRPr="00EC192A" w:rsidTr="00AC1CEE">
        <w:trPr>
          <w:cantSplit/>
          <w:trHeight w:val="630"/>
        </w:trPr>
        <w:tc>
          <w:tcPr>
            <w:tcW w:w="663" w:type="dxa"/>
            <w:vMerge/>
            <w:tcBorders>
              <w:bottom w:val="single" w:sz="4" w:space="0" w:color="auto"/>
            </w:tcBorders>
            <w:vAlign w:val="center"/>
          </w:tcPr>
          <w:p w:rsidR="00AC1CEE" w:rsidRPr="00EC192A" w:rsidRDefault="00AC1CEE" w:rsidP="006313E1">
            <w:pPr>
              <w:jc w:val="center"/>
              <w:rPr>
                <w:snapToGrid w:val="0"/>
                <w:color w:val="000000"/>
              </w:rPr>
            </w:pPr>
          </w:p>
        </w:tc>
        <w:tc>
          <w:tcPr>
            <w:tcW w:w="2040" w:type="dxa"/>
            <w:vMerge/>
            <w:tcBorders>
              <w:bottom w:val="single" w:sz="4" w:space="0" w:color="auto"/>
            </w:tcBorders>
            <w:vAlign w:val="center"/>
          </w:tcPr>
          <w:p w:rsidR="00AC1CEE" w:rsidRPr="00EC192A" w:rsidRDefault="00AC1CEE" w:rsidP="006313E1">
            <w:pPr>
              <w:rPr>
                <w:color w:val="000000"/>
                <w:szCs w:val="21"/>
              </w:rPr>
            </w:pPr>
          </w:p>
        </w:tc>
        <w:tc>
          <w:tcPr>
            <w:tcW w:w="4863" w:type="dxa"/>
            <w:gridSpan w:val="2"/>
            <w:tcBorders>
              <w:bottom w:val="single" w:sz="4" w:space="0" w:color="auto"/>
            </w:tcBorders>
            <w:vAlign w:val="center"/>
          </w:tcPr>
          <w:p w:rsidR="00AC1CEE" w:rsidRPr="00EC192A" w:rsidRDefault="00374CB3" w:rsidP="006313E1">
            <w:pPr>
              <w:rPr>
                <w:color w:val="000000"/>
                <w:szCs w:val="21"/>
              </w:rPr>
            </w:pPr>
            <w:r>
              <w:rPr>
                <w:rFonts w:hint="eastAsia"/>
                <w:color w:val="000000"/>
                <w:szCs w:val="21"/>
              </w:rPr>
              <w:t>1.3</w:t>
            </w:r>
            <w:r w:rsidR="00AC1CEE" w:rsidRPr="00EC192A">
              <w:rPr>
                <w:rFonts w:hint="eastAsia"/>
                <w:color w:val="000000"/>
                <w:szCs w:val="21"/>
              </w:rPr>
              <w:t>距</w:t>
            </w:r>
            <w:proofErr w:type="gramStart"/>
            <w:r w:rsidR="00AC1CEE" w:rsidRPr="00EC192A">
              <w:rPr>
                <w:rFonts w:hint="eastAsia"/>
                <w:color w:val="000000"/>
                <w:szCs w:val="21"/>
              </w:rPr>
              <w:t>出入区</w:t>
            </w:r>
            <w:proofErr w:type="gramEnd"/>
            <w:r w:rsidR="00AC1CEE" w:rsidRPr="00EC192A">
              <w:rPr>
                <w:rFonts w:hint="eastAsia"/>
                <w:color w:val="000000"/>
                <w:szCs w:val="21"/>
              </w:rPr>
              <w:t>不小于</w:t>
            </w:r>
            <w:r w:rsidR="00AC1CEE" w:rsidRPr="00EC192A">
              <w:rPr>
                <w:rFonts w:hint="eastAsia"/>
                <w:color w:val="000000"/>
                <w:szCs w:val="21"/>
              </w:rPr>
              <w:t>0.5m</w:t>
            </w:r>
            <w:r w:rsidR="00AC1CEE" w:rsidRPr="00EC192A">
              <w:rPr>
                <w:rFonts w:hint="eastAsia"/>
                <w:color w:val="000000"/>
                <w:szCs w:val="21"/>
              </w:rPr>
              <w:t>（</w:t>
            </w:r>
            <w:proofErr w:type="gramStart"/>
            <w:r w:rsidR="00AC1CEE" w:rsidRPr="00EC192A">
              <w:rPr>
                <w:rFonts w:hint="eastAsia"/>
                <w:color w:val="000000"/>
                <w:szCs w:val="21"/>
              </w:rPr>
              <w:t>出入区</w:t>
            </w:r>
            <w:proofErr w:type="gramEnd"/>
            <w:r w:rsidR="00AC1CEE" w:rsidRPr="00EC192A">
              <w:rPr>
                <w:rFonts w:hint="eastAsia"/>
                <w:color w:val="000000"/>
                <w:szCs w:val="21"/>
              </w:rPr>
              <w:t>是指允许人员进出的所有通道，但工作平台除外）</w:t>
            </w:r>
          </w:p>
        </w:tc>
        <w:tc>
          <w:tcPr>
            <w:tcW w:w="1224" w:type="dxa"/>
            <w:tcBorders>
              <w:top w:val="single" w:sz="4" w:space="0" w:color="FF9900"/>
              <w:bottom w:val="single" w:sz="4" w:space="0" w:color="auto"/>
            </w:tcBorders>
            <w:vAlign w:val="center"/>
          </w:tcPr>
          <w:p w:rsidR="00AC1CEE" w:rsidRPr="00EC192A" w:rsidRDefault="00AC1CEE" w:rsidP="006313E1">
            <w:pPr>
              <w:spacing w:line="260" w:lineRule="exact"/>
              <w:rPr>
                <w:color w:val="000000"/>
                <w:szCs w:val="21"/>
              </w:rPr>
            </w:pPr>
          </w:p>
        </w:tc>
      </w:tr>
      <w:tr w:rsidR="00AC1CEE" w:rsidRPr="00EC192A" w:rsidTr="00AC1CEE">
        <w:trPr>
          <w:cantSplit/>
          <w:trHeight w:val="570"/>
        </w:trPr>
        <w:tc>
          <w:tcPr>
            <w:tcW w:w="663" w:type="dxa"/>
            <w:vMerge w:val="restart"/>
            <w:vAlign w:val="center"/>
          </w:tcPr>
          <w:p w:rsidR="00AC1CEE" w:rsidRPr="00EC192A" w:rsidRDefault="00AC1CEE" w:rsidP="006313E1">
            <w:pPr>
              <w:jc w:val="center"/>
              <w:rPr>
                <w:snapToGrid w:val="0"/>
                <w:color w:val="000000"/>
              </w:rPr>
            </w:pPr>
            <w:r>
              <w:rPr>
                <w:rFonts w:hint="eastAsia"/>
                <w:snapToGrid w:val="0"/>
                <w:color w:val="000000"/>
              </w:rPr>
              <w:t>2</w:t>
            </w:r>
          </w:p>
        </w:tc>
        <w:tc>
          <w:tcPr>
            <w:tcW w:w="2040" w:type="dxa"/>
            <w:vMerge w:val="restart"/>
            <w:vAlign w:val="center"/>
          </w:tcPr>
          <w:p w:rsidR="00AC1CEE" w:rsidRPr="00EC192A" w:rsidRDefault="00AC1CEE" w:rsidP="006313E1">
            <w:pPr>
              <w:rPr>
                <w:color w:val="000000"/>
                <w:szCs w:val="21"/>
              </w:rPr>
            </w:pPr>
            <w:r w:rsidRPr="00EC192A">
              <w:rPr>
                <w:rFonts w:hint="eastAsia"/>
                <w:color w:val="000000"/>
                <w:szCs w:val="21"/>
              </w:rPr>
              <w:t>起重机各运动部分的下界限与下方</w:t>
            </w:r>
            <w:r w:rsidR="00374CB3">
              <w:rPr>
                <w:rFonts w:hint="eastAsia"/>
                <w:color w:val="000000"/>
                <w:szCs w:val="21"/>
              </w:rPr>
              <w:t>的</w:t>
            </w:r>
            <w:r w:rsidRPr="00EC192A">
              <w:rPr>
                <w:rFonts w:hint="eastAsia"/>
                <w:color w:val="000000"/>
                <w:szCs w:val="21"/>
              </w:rPr>
              <w:t>距离</w:t>
            </w:r>
          </w:p>
        </w:tc>
        <w:tc>
          <w:tcPr>
            <w:tcW w:w="4863" w:type="dxa"/>
            <w:gridSpan w:val="2"/>
            <w:vAlign w:val="center"/>
          </w:tcPr>
          <w:p w:rsidR="00AC1CEE" w:rsidRPr="00EC192A" w:rsidRDefault="007A009A" w:rsidP="006313E1">
            <w:pPr>
              <w:rPr>
                <w:color w:val="000000"/>
                <w:szCs w:val="21"/>
              </w:rPr>
            </w:pPr>
            <w:r>
              <w:rPr>
                <w:rFonts w:hint="eastAsia"/>
                <w:color w:val="000000"/>
                <w:szCs w:val="21"/>
              </w:rPr>
              <w:t>2.1</w:t>
            </w:r>
            <w:r w:rsidR="00AC1CEE" w:rsidRPr="00EC192A">
              <w:rPr>
                <w:rFonts w:hint="eastAsia"/>
                <w:color w:val="000000"/>
                <w:szCs w:val="21"/>
              </w:rPr>
              <w:t>与下方的一般出入区（从地面或从属于建筑物的固定或活动部分算起，工作或维修平台及类似物除外</w:t>
            </w:r>
            <w:r w:rsidR="00AC1CEE">
              <w:rPr>
                <w:rFonts w:hint="eastAsia"/>
                <w:color w:val="000000"/>
                <w:szCs w:val="21"/>
              </w:rPr>
              <w:t>）</w:t>
            </w:r>
            <w:r w:rsidR="00AC1CEE" w:rsidRPr="00EC192A">
              <w:rPr>
                <w:rFonts w:hint="eastAsia"/>
                <w:color w:val="000000"/>
                <w:szCs w:val="21"/>
              </w:rPr>
              <w:t>之间的垂直距离不应小于</w:t>
            </w:r>
            <w:r w:rsidR="00AC1CEE" w:rsidRPr="00EC192A">
              <w:rPr>
                <w:rFonts w:hint="eastAsia"/>
                <w:color w:val="000000"/>
                <w:szCs w:val="21"/>
              </w:rPr>
              <w:t>1.7m</w:t>
            </w:r>
            <w:r>
              <w:rPr>
                <w:rFonts w:hint="eastAsia"/>
                <w:color w:val="000000"/>
                <w:szCs w:val="21"/>
              </w:rPr>
              <w:t>。</w:t>
            </w:r>
          </w:p>
        </w:tc>
        <w:tc>
          <w:tcPr>
            <w:tcW w:w="1224" w:type="dxa"/>
            <w:vAlign w:val="center"/>
          </w:tcPr>
          <w:p w:rsidR="00AC1CEE" w:rsidRPr="00EC192A" w:rsidRDefault="00AC1CEE" w:rsidP="006313E1">
            <w:pPr>
              <w:spacing w:line="260" w:lineRule="exact"/>
              <w:rPr>
                <w:snapToGrid w:val="0"/>
                <w:color w:val="000000"/>
                <w:spacing w:val="-8"/>
                <w:szCs w:val="21"/>
              </w:rPr>
            </w:pPr>
          </w:p>
        </w:tc>
      </w:tr>
      <w:tr w:rsidR="00AC1CEE" w:rsidRPr="00EC192A" w:rsidTr="00AC1CEE">
        <w:trPr>
          <w:cantSplit/>
          <w:trHeight w:val="600"/>
        </w:trPr>
        <w:tc>
          <w:tcPr>
            <w:tcW w:w="663" w:type="dxa"/>
            <w:vMerge/>
            <w:vAlign w:val="center"/>
          </w:tcPr>
          <w:p w:rsidR="00AC1CEE" w:rsidRPr="00EC192A" w:rsidRDefault="00AC1CEE" w:rsidP="006313E1">
            <w:pPr>
              <w:jc w:val="center"/>
              <w:rPr>
                <w:snapToGrid w:val="0"/>
                <w:color w:val="000000"/>
              </w:rPr>
            </w:pPr>
          </w:p>
        </w:tc>
        <w:tc>
          <w:tcPr>
            <w:tcW w:w="2040" w:type="dxa"/>
            <w:vMerge/>
            <w:vAlign w:val="center"/>
          </w:tcPr>
          <w:p w:rsidR="00AC1CEE" w:rsidRPr="00EC192A" w:rsidRDefault="00AC1CEE" w:rsidP="006313E1">
            <w:pPr>
              <w:rPr>
                <w:color w:val="000000"/>
                <w:szCs w:val="21"/>
              </w:rPr>
            </w:pPr>
          </w:p>
        </w:tc>
        <w:tc>
          <w:tcPr>
            <w:tcW w:w="4863" w:type="dxa"/>
            <w:gridSpan w:val="2"/>
            <w:vAlign w:val="center"/>
          </w:tcPr>
          <w:p w:rsidR="00AC1CEE" w:rsidRPr="00EC192A" w:rsidRDefault="007A009A" w:rsidP="006313E1">
            <w:pPr>
              <w:rPr>
                <w:color w:val="000000"/>
                <w:szCs w:val="21"/>
              </w:rPr>
            </w:pPr>
            <w:r>
              <w:rPr>
                <w:rFonts w:hint="eastAsia"/>
                <w:color w:val="000000"/>
                <w:szCs w:val="21"/>
              </w:rPr>
              <w:t>2.2</w:t>
            </w:r>
            <w:r w:rsidR="00AC1CEE" w:rsidRPr="00EC192A">
              <w:rPr>
                <w:rFonts w:hint="eastAsia"/>
                <w:color w:val="000000"/>
                <w:szCs w:val="21"/>
              </w:rPr>
              <w:t>与通常不准人出入的下方的固定或活动部分（例如棚顶、加热器、机械部分和运行在下方的起重机等）与栏杆顶部的垂直距离不应小于</w:t>
            </w:r>
            <w:r w:rsidR="00AC1CEE" w:rsidRPr="00EC192A">
              <w:rPr>
                <w:rFonts w:hint="eastAsia"/>
                <w:color w:val="000000"/>
                <w:szCs w:val="21"/>
              </w:rPr>
              <w:t>0.5m</w:t>
            </w:r>
            <w:r>
              <w:rPr>
                <w:rFonts w:hint="eastAsia"/>
                <w:color w:val="000000"/>
                <w:szCs w:val="21"/>
              </w:rPr>
              <w:t>。</w:t>
            </w:r>
          </w:p>
        </w:tc>
        <w:tc>
          <w:tcPr>
            <w:tcW w:w="1224" w:type="dxa"/>
            <w:vAlign w:val="center"/>
          </w:tcPr>
          <w:p w:rsidR="00AC1CEE" w:rsidRPr="00EC192A" w:rsidRDefault="00AC1CEE" w:rsidP="006313E1">
            <w:pPr>
              <w:jc w:val="left"/>
              <w:rPr>
                <w:snapToGrid w:val="0"/>
                <w:color w:val="000000"/>
                <w:spacing w:val="-8"/>
                <w:szCs w:val="21"/>
              </w:rPr>
            </w:pPr>
          </w:p>
        </w:tc>
      </w:tr>
      <w:tr w:rsidR="00AC1CEE" w:rsidRPr="00EC192A" w:rsidTr="00AC1CEE">
        <w:trPr>
          <w:cantSplit/>
          <w:trHeight w:val="1300"/>
        </w:trPr>
        <w:tc>
          <w:tcPr>
            <w:tcW w:w="663" w:type="dxa"/>
            <w:vAlign w:val="center"/>
          </w:tcPr>
          <w:p w:rsidR="00AC1CEE" w:rsidRPr="00EC192A" w:rsidRDefault="00AC1CEE" w:rsidP="006313E1">
            <w:pPr>
              <w:jc w:val="center"/>
              <w:rPr>
                <w:snapToGrid w:val="0"/>
                <w:color w:val="000000"/>
              </w:rPr>
            </w:pPr>
            <w:r>
              <w:rPr>
                <w:rFonts w:hint="eastAsia"/>
                <w:snapToGrid w:val="0"/>
                <w:color w:val="000000"/>
              </w:rPr>
              <w:t>3</w:t>
            </w:r>
          </w:p>
        </w:tc>
        <w:tc>
          <w:tcPr>
            <w:tcW w:w="2040" w:type="dxa"/>
            <w:vAlign w:val="center"/>
          </w:tcPr>
          <w:p w:rsidR="00AC1CEE" w:rsidRPr="00EC192A" w:rsidRDefault="00AC1CEE" w:rsidP="006313E1">
            <w:pPr>
              <w:rPr>
                <w:color w:val="000000"/>
                <w:szCs w:val="21"/>
              </w:rPr>
            </w:pPr>
            <w:r w:rsidRPr="00EC192A">
              <w:rPr>
                <w:rFonts w:hint="eastAsia"/>
                <w:color w:val="000000"/>
                <w:szCs w:val="21"/>
              </w:rPr>
              <w:t>起重机各运动部分的上界限与上方</w:t>
            </w:r>
            <w:r w:rsidR="001D7434">
              <w:rPr>
                <w:rFonts w:hint="eastAsia"/>
                <w:color w:val="000000"/>
                <w:szCs w:val="21"/>
              </w:rPr>
              <w:t>的</w:t>
            </w:r>
            <w:r w:rsidRPr="00EC192A">
              <w:rPr>
                <w:rFonts w:hint="eastAsia"/>
                <w:color w:val="000000"/>
                <w:szCs w:val="21"/>
              </w:rPr>
              <w:t>距离</w:t>
            </w:r>
          </w:p>
        </w:tc>
        <w:tc>
          <w:tcPr>
            <w:tcW w:w="4863" w:type="dxa"/>
            <w:gridSpan w:val="2"/>
            <w:vAlign w:val="center"/>
          </w:tcPr>
          <w:p w:rsidR="00AC1CEE" w:rsidRPr="00EC192A" w:rsidRDefault="00AC1CEE" w:rsidP="006313E1">
            <w:pPr>
              <w:rPr>
                <w:color w:val="000000"/>
                <w:szCs w:val="21"/>
              </w:rPr>
            </w:pPr>
            <w:r w:rsidRPr="00EC192A">
              <w:rPr>
                <w:rFonts w:hint="eastAsia"/>
                <w:color w:val="000000"/>
                <w:szCs w:val="21"/>
              </w:rPr>
              <w:t>与上方的固定或活动部分（例如起重小车的最</w:t>
            </w:r>
            <w:proofErr w:type="gramStart"/>
            <w:r w:rsidRPr="00EC192A">
              <w:rPr>
                <w:rFonts w:hint="eastAsia"/>
                <w:color w:val="000000"/>
                <w:szCs w:val="21"/>
              </w:rPr>
              <w:t>高处与</w:t>
            </w:r>
            <w:proofErr w:type="gramEnd"/>
            <w:r w:rsidRPr="00EC192A">
              <w:rPr>
                <w:rFonts w:hint="eastAsia"/>
                <w:color w:val="000000"/>
                <w:szCs w:val="21"/>
              </w:rPr>
              <w:t>房顶结构最低点、下垂吊灯、下敷管道或与运行在其上方的起重机的最低点）之间的垂直距离，在保养区域和维修平台等处不应小于</w:t>
            </w:r>
            <w:r w:rsidRPr="00EC192A">
              <w:rPr>
                <w:rFonts w:hint="eastAsia"/>
                <w:color w:val="000000"/>
                <w:szCs w:val="21"/>
              </w:rPr>
              <w:t>0.5m</w:t>
            </w:r>
            <w:r>
              <w:rPr>
                <w:rFonts w:hint="eastAsia"/>
                <w:color w:val="000000"/>
                <w:szCs w:val="21"/>
              </w:rPr>
              <w:t>。如果</w:t>
            </w:r>
            <w:r w:rsidRPr="00EC192A">
              <w:rPr>
                <w:rFonts w:hint="eastAsia"/>
                <w:color w:val="000000"/>
                <w:szCs w:val="21"/>
              </w:rPr>
              <w:t>不会对人员产生危险，</w:t>
            </w:r>
            <w:r>
              <w:rPr>
                <w:rFonts w:hint="eastAsia"/>
                <w:color w:val="000000"/>
                <w:szCs w:val="21"/>
              </w:rPr>
              <w:t>这个</w:t>
            </w:r>
            <w:r w:rsidRPr="00EC192A">
              <w:rPr>
                <w:rFonts w:hint="eastAsia"/>
                <w:color w:val="000000"/>
                <w:szCs w:val="21"/>
              </w:rPr>
              <w:t>距离可以减小到</w:t>
            </w:r>
            <w:r w:rsidRPr="00EC192A">
              <w:rPr>
                <w:rFonts w:hint="eastAsia"/>
                <w:color w:val="000000"/>
                <w:szCs w:val="21"/>
              </w:rPr>
              <w:t>0.1m</w:t>
            </w:r>
            <w:r>
              <w:rPr>
                <w:rFonts w:hint="eastAsia"/>
                <w:color w:val="000000"/>
                <w:szCs w:val="21"/>
              </w:rPr>
              <w:t>。</w:t>
            </w:r>
          </w:p>
        </w:tc>
        <w:tc>
          <w:tcPr>
            <w:tcW w:w="1224" w:type="dxa"/>
            <w:vAlign w:val="center"/>
          </w:tcPr>
          <w:p w:rsidR="00AC1CEE" w:rsidRPr="00EC192A" w:rsidRDefault="00AC1CEE" w:rsidP="006313E1">
            <w:pPr>
              <w:jc w:val="left"/>
              <w:rPr>
                <w:color w:val="000000"/>
                <w:szCs w:val="21"/>
              </w:rPr>
            </w:pPr>
          </w:p>
        </w:tc>
      </w:tr>
      <w:tr w:rsidR="00AC1CEE" w:rsidRPr="00EC192A" w:rsidTr="00AC1CEE">
        <w:trPr>
          <w:cantSplit/>
          <w:trHeight w:val="165"/>
        </w:trPr>
        <w:tc>
          <w:tcPr>
            <w:tcW w:w="663" w:type="dxa"/>
            <w:vMerge w:val="restart"/>
            <w:vAlign w:val="center"/>
          </w:tcPr>
          <w:p w:rsidR="00AC1CEE" w:rsidRPr="00EC192A" w:rsidRDefault="00AC1CEE" w:rsidP="006313E1">
            <w:pPr>
              <w:jc w:val="center"/>
              <w:rPr>
                <w:snapToGrid w:val="0"/>
                <w:color w:val="000000"/>
              </w:rPr>
            </w:pPr>
            <w:r>
              <w:rPr>
                <w:rFonts w:hint="eastAsia"/>
                <w:snapToGrid w:val="0"/>
                <w:color w:val="000000"/>
              </w:rPr>
              <w:t>4</w:t>
            </w:r>
          </w:p>
        </w:tc>
        <w:tc>
          <w:tcPr>
            <w:tcW w:w="2040" w:type="dxa"/>
            <w:vMerge w:val="restart"/>
            <w:vAlign w:val="center"/>
          </w:tcPr>
          <w:p w:rsidR="00AC1CEE" w:rsidRPr="00EC192A" w:rsidRDefault="00AC1CEE" w:rsidP="006313E1">
            <w:pPr>
              <w:rPr>
                <w:color w:val="000000"/>
                <w:szCs w:val="21"/>
              </w:rPr>
            </w:pPr>
            <w:r w:rsidRPr="00EC192A">
              <w:rPr>
                <w:rFonts w:hint="eastAsia"/>
                <w:color w:val="000000"/>
                <w:szCs w:val="21"/>
              </w:rPr>
              <w:t xml:space="preserve">  </w:t>
            </w:r>
            <w:r w:rsidRPr="00EC192A">
              <w:rPr>
                <w:rFonts w:hint="eastAsia"/>
                <w:color w:val="000000"/>
                <w:szCs w:val="21"/>
              </w:rPr>
              <w:t>起重机</w:t>
            </w:r>
            <w:r>
              <w:rPr>
                <w:rFonts w:hint="eastAsia"/>
                <w:color w:val="000000"/>
                <w:szCs w:val="21"/>
              </w:rPr>
              <w:t>工作时臂架、吊具、辅具、钢丝绳、缆风绳及载荷等</w:t>
            </w:r>
            <w:r w:rsidRPr="00EC192A">
              <w:rPr>
                <w:rFonts w:hint="eastAsia"/>
                <w:color w:val="000000"/>
                <w:szCs w:val="21"/>
              </w:rPr>
              <w:t>与输电线的最小距离</w:t>
            </w:r>
          </w:p>
        </w:tc>
        <w:tc>
          <w:tcPr>
            <w:tcW w:w="2510" w:type="dxa"/>
            <w:vAlign w:val="center"/>
          </w:tcPr>
          <w:p w:rsidR="00AC1CEE" w:rsidRPr="00EC192A" w:rsidRDefault="00AC1CEE" w:rsidP="006313E1">
            <w:pPr>
              <w:jc w:val="center"/>
              <w:rPr>
                <w:color w:val="000000"/>
                <w:szCs w:val="21"/>
              </w:rPr>
            </w:pPr>
            <w:r w:rsidRPr="00EC192A">
              <w:rPr>
                <w:rFonts w:hint="eastAsia"/>
                <w:color w:val="000000"/>
                <w:szCs w:val="21"/>
              </w:rPr>
              <w:t>输电线路电压（</w:t>
            </w:r>
            <w:r w:rsidRPr="00EC192A">
              <w:rPr>
                <w:rFonts w:hint="eastAsia"/>
                <w:color w:val="000000"/>
                <w:szCs w:val="21"/>
              </w:rPr>
              <w:t>KV</w:t>
            </w:r>
            <w:r w:rsidRPr="00EC192A">
              <w:rPr>
                <w:rFonts w:hint="eastAsia"/>
                <w:color w:val="000000"/>
                <w:szCs w:val="21"/>
              </w:rPr>
              <w:t>）</w:t>
            </w:r>
          </w:p>
        </w:tc>
        <w:tc>
          <w:tcPr>
            <w:tcW w:w="2353" w:type="dxa"/>
            <w:vAlign w:val="center"/>
          </w:tcPr>
          <w:p w:rsidR="00AC1CEE" w:rsidRPr="00EC192A" w:rsidRDefault="00AC1CEE" w:rsidP="006313E1">
            <w:pPr>
              <w:jc w:val="center"/>
              <w:rPr>
                <w:color w:val="000000"/>
                <w:szCs w:val="21"/>
              </w:rPr>
            </w:pPr>
            <w:r w:rsidRPr="00EC192A">
              <w:rPr>
                <w:rFonts w:hint="eastAsia"/>
                <w:color w:val="000000"/>
                <w:szCs w:val="21"/>
              </w:rPr>
              <w:t>最小距离（</w:t>
            </w:r>
            <w:r w:rsidRPr="00EC192A">
              <w:rPr>
                <w:rFonts w:hint="eastAsia"/>
                <w:color w:val="000000"/>
                <w:szCs w:val="21"/>
              </w:rPr>
              <w:t>m</w:t>
            </w:r>
            <w:r w:rsidRPr="00EC192A">
              <w:rPr>
                <w:rFonts w:hint="eastAsia"/>
                <w:color w:val="000000"/>
                <w:szCs w:val="21"/>
              </w:rPr>
              <w:t>）</w:t>
            </w:r>
          </w:p>
        </w:tc>
        <w:tc>
          <w:tcPr>
            <w:tcW w:w="1224" w:type="dxa"/>
            <w:vMerge w:val="restart"/>
            <w:vAlign w:val="center"/>
          </w:tcPr>
          <w:p w:rsidR="00AC1CEE" w:rsidRPr="00EC192A" w:rsidRDefault="00AC1CEE" w:rsidP="006313E1">
            <w:pPr>
              <w:spacing w:line="260" w:lineRule="exact"/>
              <w:rPr>
                <w:snapToGrid w:val="0"/>
                <w:color w:val="000000"/>
                <w:spacing w:val="-8"/>
                <w:szCs w:val="21"/>
              </w:rPr>
            </w:pPr>
          </w:p>
        </w:tc>
      </w:tr>
      <w:tr w:rsidR="00AC1CEE" w:rsidRPr="00EC192A" w:rsidTr="00AC1CEE">
        <w:trPr>
          <w:cantSplit/>
          <w:trHeight w:val="210"/>
        </w:trPr>
        <w:tc>
          <w:tcPr>
            <w:tcW w:w="663" w:type="dxa"/>
            <w:vMerge/>
            <w:vAlign w:val="center"/>
          </w:tcPr>
          <w:p w:rsidR="00AC1CEE" w:rsidRPr="00EC192A" w:rsidRDefault="00AC1CEE" w:rsidP="006313E1">
            <w:pPr>
              <w:rPr>
                <w:snapToGrid w:val="0"/>
                <w:color w:val="000000"/>
              </w:rPr>
            </w:pPr>
          </w:p>
        </w:tc>
        <w:tc>
          <w:tcPr>
            <w:tcW w:w="2040" w:type="dxa"/>
            <w:vMerge/>
            <w:vAlign w:val="center"/>
          </w:tcPr>
          <w:p w:rsidR="00AC1CEE" w:rsidRPr="00EC192A" w:rsidRDefault="00AC1CEE" w:rsidP="006313E1">
            <w:pPr>
              <w:rPr>
                <w:color w:val="000000"/>
                <w:szCs w:val="21"/>
              </w:rPr>
            </w:pPr>
          </w:p>
        </w:tc>
        <w:tc>
          <w:tcPr>
            <w:tcW w:w="2510" w:type="dxa"/>
            <w:vAlign w:val="center"/>
          </w:tcPr>
          <w:p w:rsidR="00AC1CEE" w:rsidRPr="00EC192A" w:rsidRDefault="00AC1CEE" w:rsidP="006313E1">
            <w:pPr>
              <w:rPr>
                <w:color w:val="000000"/>
                <w:szCs w:val="21"/>
              </w:rPr>
            </w:pPr>
            <w:r w:rsidRPr="00EC192A">
              <w:rPr>
                <w:rFonts w:ascii="宋体" w:hAnsi="宋体" w:hint="eastAsia"/>
                <w:color w:val="000000"/>
                <w:szCs w:val="21"/>
              </w:rPr>
              <w:t>&lt;</w:t>
            </w:r>
            <w:r w:rsidRPr="00EC192A">
              <w:rPr>
                <w:rFonts w:hint="eastAsia"/>
                <w:color w:val="000000"/>
                <w:szCs w:val="21"/>
              </w:rPr>
              <w:t>1</w:t>
            </w:r>
          </w:p>
        </w:tc>
        <w:tc>
          <w:tcPr>
            <w:tcW w:w="2353" w:type="dxa"/>
            <w:vAlign w:val="center"/>
          </w:tcPr>
          <w:p w:rsidR="00AC1CEE" w:rsidRPr="00EC192A" w:rsidRDefault="00AC1CEE" w:rsidP="006313E1">
            <w:pPr>
              <w:rPr>
                <w:color w:val="000000"/>
                <w:szCs w:val="21"/>
              </w:rPr>
            </w:pPr>
            <w:r w:rsidRPr="00EC192A">
              <w:rPr>
                <w:rFonts w:hint="eastAsia"/>
                <w:color w:val="000000"/>
                <w:szCs w:val="21"/>
              </w:rPr>
              <w:t>1.5</w:t>
            </w:r>
          </w:p>
        </w:tc>
        <w:tc>
          <w:tcPr>
            <w:tcW w:w="1224" w:type="dxa"/>
            <w:vMerge/>
            <w:vAlign w:val="center"/>
          </w:tcPr>
          <w:p w:rsidR="00AC1CEE" w:rsidRPr="00EC192A" w:rsidRDefault="00AC1CEE" w:rsidP="006313E1">
            <w:pPr>
              <w:jc w:val="left"/>
              <w:rPr>
                <w:color w:val="000000"/>
                <w:szCs w:val="21"/>
              </w:rPr>
            </w:pPr>
          </w:p>
        </w:tc>
      </w:tr>
      <w:tr w:rsidR="00AC1CEE" w:rsidRPr="00EC192A" w:rsidTr="00AC1CEE">
        <w:trPr>
          <w:cantSplit/>
          <w:trHeight w:val="135"/>
        </w:trPr>
        <w:tc>
          <w:tcPr>
            <w:tcW w:w="663" w:type="dxa"/>
            <w:vMerge/>
            <w:vAlign w:val="center"/>
          </w:tcPr>
          <w:p w:rsidR="00AC1CEE" w:rsidRPr="00EC192A" w:rsidRDefault="00AC1CEE" w:rsidP="006313E1">
            <w:pPr>
              <w:rPr>
                <w:snapToGrid w:val="0"/>
                <w:color w:val="000000"/>
              </w:rPr>
            </w:pPr>
          </w:p>
        </w:tc>
        <w:tc>
          <w:tcPr>
            <w:tcW w:w="2040" w:type="dxa"/>
            <w:vMerge/>
            <w:vAlign w:val="center"/>
          </w:tcPr>
          <w:p w:rsidR="00AC1CEE" w:rsidRPr="00EC192A" w:rsidRDefault="00AC1CEE" w:rsidP="006313E1">
            <w:pPr>
              <w:rPr>
                <w:color w:val="000000"/>
                <w:szCs w:val="21"/>
              </w:rPr>
            </w:pPr>
          </w:p>
        </w:tc>
        <w:tc>
          <w:tcPr>
            <w:tcW w:w="2510" w:type="dxa"/>
            <w:vAlign w:val="center"/>
          </w:tcPr>
          <w:p w:rsidR="00AC1CEE" w:rsidRPr="00EC192A" w:rsidRDefault="00AC1CEE" w:rsidP="006313E1">
            <w:pPr>
              <w:rPr>
                <w:color w:val="000000"/>
                <w:szCs w:val="21"/>
              </w:rPr>
            </w:pPr>
            <w:r w:rsidRPr="00EC192A">
              <w:rPr>
                <w:rFonts w:hint="eastAsia"/>
                <w:color w:val="000000"/>
                <w:szCs w:val="21"/>
              </w:rPr>
              <w:t>1~</w:t>
            </w:r>
            <w:r>
              <w:rPr>
                <w:rFonts w:hint="eastAsia"/>
                <w:color w:val="000000"/>
                <w:szCs w:val="21"/>
              </w:rPr>
              <w:t>20</w:t>
            </w:r>
          </w:p>
        </w:tc>
        <w:tc>
          <w:tcPr>
            <w:tcW w:w="2353" w:type="dxa"/>
            <w:vAlign w:val="center"/>
          </w:tcPr>
          <w:p w:rsidR="00AC1CEE" w:rsidRPr="00EC192A" w:rsidRDefault="00AC1CEE" w:rsidP="006313E1">
            <w:pPr>
              <w:rPr>
                <w:color w:val="000000"/>
                <w:szCs w:val="21"/>
              </w:rPr>
            </w:pPr>
            <w:r>
              <w:rPr>
                <w:rFonts w:hint="eastAsia"/>
                <w:color w:val="000000"/>
                <w:szCs w:val="21"/>
              </w:rPr>
              <w:t>2</w:t>
            </w:r>
          </w:p>
        </w:tc>
        <w:tc>
          <w:tcPr>
            <w:tcW w:w="1224" w:type="dxa"/>
            <w:vMerge/>
            <w:vAlign w:val="center"/>
          </w:tcPr>
          <w:p w:rsidR="00AC1CEE" w:rsidRPr="00EC192A" w:rsidRDefault="00AC1CEE" w:rsidP="006313E1">
            <w:pPr>
              <w:jc w:val="left"/>
              <w:rPr>
                <w:color w:val="000000"/>
                <w:szCs w:val="21"/>
              </w:rPr>
            </w:pPr>
          </w:p>
        </w:tc>
      </w:tr>
      <w:tr w:rsidR="00AC1CEE" w:rsidRPr="00EC192A" w:rsidTr="00AC1CEE">
        <w:trPr>
          <w:cantSplit/>
          <w:trHeight w:val="225"/>
        </w:trPr>
        <w:tc>
          <w:tcPr>
            <w:tcW w:w="663" w:type="dxa"/>
            <w:vMerge/>
            <w:vAlign w:val="center"/>
          </w:tcPr>
          <w:p w:rsidR="00AC1CEE" w:rsidRPr="00EC192A" w:rsidRDefault="00AC1CEE" w:rsidP="006313E1">
            <w:pPr>
              <w:rPr>
                <w:snapToGrid w:val="0"/>
                <w:color w:val="000000"/>
              </w:rPr>
            </w:pPr>
          </w:p>
        </w:tc>
        <w:tc>
          <w:tcPr>
            <w:tcW w:w="2040" w:type="dxa"/>
            <w:vMerge/>
            <w:vAlign w:val="center"/>
          </w:tcPr>
          <w:p w:rsidR="00AC1CEE" w:rsidRPr="00EC192A" w:rsidRDefault="00AC1CEE" w:rsidP="006313E1">
            <w:pPr>
              <w:rPr>
                <w:color w:val="000000"/>
                <w:szCs w:val="21"/>
              </w:rPr>
            </w:pPr>
          </w:p>
        </w:tc>
        <w:tc>
          <w:tcPr>
            <w:tcW w:w="2510" w:type="dxa"/>
            <w:vAlign w:val="center"/>
          </w:tcPr>
          <w:p w:rsidR="00AC1CEE" w:rsidRPr="00EC192A" w:rsidRDefault="00AC1CEE" w:rsidP="006313E1">
            <w:pPr>
              <w:rPr>
                <w:color w:val="000000"/>
                <w:szCs w:val="21"/>
              </w:rPr>
            </w:pPr>
            <w:r>
              <w:rPr>
                <w:rFonts w:hint="eastAsia"/>
                <w:color w:val="000000"/>
                <w:szCs w:val="21"/>
              </w:rPr>
              <w:t>35</w:t>
            </w:r>
            <w:r w:rsidRPr="00EC192A">
              <w:rPr>
                <w:rFonts w:hint="eastAsia"/>
                <w:color w:val="000000"/>
                <w:szCs w:val="21"/>
              </w:rPr>
              <w:t>~</w:t>
            </w:r>
            <w:r>
              <w:rPr>
                <w:rFonts w:hint="eastAsia"/>
                <w:color w:val="000000"/>
                <w:szCs w:val="21"/>
              </w:rPr>
              <w:t>110</w:t>
            </w:r>
          </w:p>
        </w:tc>
        <w:tc>
          <w:tcPr>
            <w:tcW w:w="2353" w:type="dxa"/>
            <w:vAlign w:val="center"/>
          </w:tcPr>
          <w:p w:rsidR="00AC1CEE" w:rsidRPr="00EC192A" w:rsidRDefault="00AC1CEE" w:rsidP="006313E1">
            <w:pPr>
              <w:rPr>
                <w:color w:val="000000"/>
                <w:szCs w:val="21"/>
              </w:rPr>
            </w:pPr>
            <w:r>
              <w:rPr>
                <w:rFonts w:hint="eastAsia"/>
                <w:color w:val="000000"/>
                <w:szCs w:val="21"/>
              </w:rPr>
              <w:t>4</w:t>
            </w:r>
          </w:p>
        </w:tc>
        <w:tc>
          <w:tcPr>
            <w:tcW w:w="1224" w:type="dxa"/>
            <w:vMerge/>
            <w:vAlign w:val="center"/>
          </w:tcPr>
          <w:p w:rsidR="00AC1CEE" w:rsidRPr="00EC192A" w:rsidRDefault="00AC1CEE" w:rsidP="006313E1">
            <w:pPr>
              <w:jc w:val="left"/>
              <w:rPr>
                <w:color w:val="000000"/>
                <w:szCs w:val="21"/>
              </w:rPr>
            </w:pPr>
          </w:p>
        </w:tc>
      </w:tr>
      <w:tr w:rsidR="00AC1CEE" w:rsidRPr="00EC192A" w:rsidTr="00AC1CEE">
        <w:trPr>
          <w:cantSplit/>
          <w:trHeight w:val="225"/>
        </w:trPr>
        <w:tc>
          <w:tcPr>
            <w:tcW w:w="663" w:type="dxa"/>
            <w:vMerge/>
            <w:vAlign w:val="center"/>
          </w:tcPr>
          <w:p w:rsidR="00AC1CEE" w:rsidRPr="00EC192A" w:rsidRDefault="00AC1CEE" w:rsidP="006313E1">
            <w:pPr>
              <w:rPr>
                <w:snapToGrid w:val="0"/>
                <w:color w:val="000000"/>
              </w:rPr>
            </w:pPr>
          </w:p>
        </w:tc>
        <w:tc>
          <w:tcPr>
            <w:tcW w:w="2040" w:type="dxa"/>
            <w:vMerge/>
            <w:vAlign w:val="center"/>
          </w:tcPr>
          <w:p w:rsidR="00AC1CEE" w:rsidRPr="00EC192A" w:rsidRDefault="00AC1CEE" w:rsidP="006313E1">
            <w:pPr>
              <w:rPr>
                <w:color w:val="000000"/>
                <w:szCs w:val="21"/>
              </w:rPr>
            </w:pPr>
          </w:p>
        </w:tc>
        <w:tc>
          <w:tcPr>
            <w:tcW w:w="2510" w:type="dxa"/>
            <w:vAlign w:val="center"/>
          </w:tcPr>
          <w:p w:rsidR="00AC1CEE" w:rsidRDefault="00AC1CEE" w:rsidP="006313E1">
            <w:pPr>
              <w:rPr>
                <w:color w:val="000000"/>
                <w:szCs w:val="21"/>
              </w:rPr>
            </w:pPr>
            <w:r>
              <w:rPr>
                <w:rFonts w:hint="eastAsia"/>
                <w:color w:val="000000"/>
                <w:szCs w:val="21"/>
              </w:rPr>
              <w:t>220</w:t>
            </w:r>
          </w:p>
        </w:tc>
        <w:tc>
          <w:tcPr>
            <w:tcW w:w="2353" w:type="dxa"/>
            <w:vAlign w:val="center"/>
          </w:tcPr>
          <w:p w:rsidR="00AC1CEE" w:rsidRDefault="00AC1CEE" w:rsidP="006313E1">
            <w:pPr>
              <w:rPr>
                <w:color w:val="000000"/>
                <w:szCs w:val="21"/>
              </w:rPr>
            </w:pPr>
            <w:r>
              <w:rPr>
                <w:rFonts w:hint="eastAsia"/>
                <w:color w:val="000000"/>
                <w:szCs w:val="21"/>
              </w:rPr>
              <w:t>6</w:t>
            </w:r>
          </w:p>
        </w:tc>
        <w:tc>
          <w:tcPr>
            <w:tcW w:w="1224" w:type="dxa"/>
            <w:vMerge/>
            <w:vAlign w:val="center"/>
          </w:tcPr>
          <w:p w:rsidR="00AC1CEE" w:rsidRPr="00EC192A" w:rsidRDefault="00AC1CEE" w:rsidP="006313E1">
            <w:pPr>
              <w:jc w:val="left"/>
              <w:rPr>
                <w:color w:val="000000"/>
                <w:szCs w:val="21"/>
              </w:rPr>
            </w:pPr>
          </w:p>
        </w:tc>
      </w:tr>
      <w:tr w:rsidR="00AC1CEE" w:rsidRPr="00EC192A" w:rsidTr="00AC1CEE">
        <w:trPr>
          <w:cantSplit/>
          <w:trHeight w:val="225"/>
        </w:trPr>
        <w:tc>
          <w:tcPr>
            <w:tcW w:w="663" w:type="dxa"/>
            <w:vMerge w:val="restart"/>
            <w:vAlign w:val="center"/>
          </w:tcPr>
          <w:p w:rsidR="00AC1CEE" w:rsidRPr="00EC192A" w:rsidRDefault="00AC1CEE" w:rsidP="006313E1">
            <w:pPr>
              <w:jc w:val="center"/>
              <w:rPr>
                <w:snapToGrid w:val="0"/>
                <w:color w:val="000000"/>
              </w:rPr>
            </w:pPr>
            <w:r>
              <w:rPr>
                <w:rFonts w:hint="eastAsia"/>
                <w:snapToGrid w:val="0"/>
                <w:color w:val="000000"/>
              </w:rPr>
              <w:t>5</w:t>
            </w:r>
          </w:p>
        </w:tc>
        <w:tc>
          <w:tcPr>
            <w:tcW w:w="2040" w:type="dxa"/>
            <w:vMerge w:val="restart"/>
            <w:vAlign w:val="center"/>
          </w:tcPr>
          <w:p w:rsidR="00AC1CEE" w:rsidRPr="00EC192A" w:rsidRDefault="00AC1CEE" w:rsidP="006313E1">
            <w:pPr>
              <w:rPr>
                <w:color w:val="000000"/>
                <w:szCs w:val="21"/>
              </w:rPr>
            </w:pPr>
            <w:r>
              <w:rPr>
                <w:rFonts w:hint="eastAsia"/>
                <w:color w:val="000000"/>
                <w:szCs w:val="21"/>
              </w:rPr>
              <w:t>起重机馈电</w:t>
            </w:r>
            <w:proofErr w:type="gramStart"/>
            <w:r>
              <w:rPr>
                <w:rFonts w:hint="eastAsia"/>
                <w:color w:val="000000"/>
                <w:szCs w:val="21"/>
              </w:rPr>
              <w:t>裸</w:t>
            </w:r>
            <w:proofErr w:type="gramEnd"/>
            <w:r>
              <w:rPr>
                <w:rFonts w:hint="eastAsia"/>
                <w:color w:val="000000"/>
                <w:szCs w:val="21"/>
              </w:rPr>
              <w:t>滑线与周围设备的安全距离</w:t>
            </w:r>
          </w:p>
        </w:tc>
        <w:tc>
          <w:tcPr>
            <w:tcW w:w="2510" w:type="dxa"/>
            <w:vAlign w:val="center"/>
          </w:tcPr>
          <w:p w:rsidR="00AC1CEE" w:rsidRPr="006900B1" w:rsidRDefault="00AC1CEE" w:rsidP="006313E1">
            <w:pPr>
              <w:jc w:val="center"/>
              <w:rPr>
                <w:color w:val="000000"/>
                <w:szCs w:val="21"/>
              </w:rPr>
            </w:pPr>
            <w:r>
              <w:rPr>
                <w:rFonts w:hint="eastAsia"/>
                <w:color w:val="000000"/>
                <w:szCs w:val="21"/>
              </w:rPr>
              <w:t>项目</w:t>
            </w:r>
          </w:p>
        </w:tc>
        <w:tc>
          <w:tcPr>
            <w:tcW w:w="2353" w:type="dxa"/>
            <w:vAlign w:val="center"/>
          </w:tcPr>
          <w:p w:rsidR="00AC1CEE" w:rsidRDefault="00AC1CEE" w:rsidP="006313E1">
            <w:pPr>
              <w:jc w:val="center"/>
              <w:rPr>
                <w:color w:val="000000"/>
                <w:szCs w:val="21"/>
              </w:rPr>
            </w:pPr>
            <w:r>
              <w:rPr>
                <w:rFonts w:hint="eastAsia"/>
                <w:color w:val="000000"/>
                <w:szCs w:val="21"/>
              </w:rPr>
              <w:t>安全距离及偏差</w:t>
            </w:r>
            <w:r w:rsidRPr="00EC192A">
              <w:rPr>
                <w:rFonts w:hint="eastAsia"/>
                <w:color w:val="000000"/>
                <w:szCs w:val="21"/>
              </w:rPr>
              <w:t>（</w:t>
            </w:r>
            <w:r w:rsidRPr="00EC192A">
              <w:rPr>
                <w:rFonts w:hint="eastAsia"/>
                <w:color w:val="000000"/>
                <w:szCs w:val="21"/>
              </w:rPr>
              <w:t>m</w:t>
            </w:r>
            <w:r w:rsidRPr="00EC192A">
              <w:rPr>
                <w:rFonts w:hint="eastAsia"/>
                <w:color w:val="000000"/>
                <w:szCs w:val="21"/>
              </w:rPr>
              <w:t>）</w:t>
            </w:r>
          </w:p>
        </w:tc>
        <w:tc>
          <w:tcPr>
            <w:tcW w:w="1224" w:type="dxa"/>
            <w:vMerge w:val="restart"/>
            <w:vAlign w:val="center"/>
          </w:tcPr>
          <w:p w:rsidR="00AC1CEE" w:rsidRPr="00EC192A" w:rsidRDefault="00AC1CEE" w:rsidP="006313E1">
            <w:pPr>
              <w:jc w:val="left"/>
              <w:rPr>
                <w:color w:val="000000"/>
                <w:szCs w:val="21"/>
              </w:rPr>
            </w:pPr>
          </w:p>
        </w:tc>
      </w:tr>
      <w:tr w:rsidR="00AC1CEE" w:rsidRPr="00EC192A" w:rsidTr="00AC1CEE">
        <w:trPr>
          <w:cantSplit/>
          <w:trHeight w:val="225"/>
        </w:trPr>
        <w:tc>
          <w:tcPr>
            <w:tcW w:w="663" w:type="dxa"/>
            <w:vMerge/>
            <w:vAlign w:val="center"/>
          </w:tcPr>
          <w:p w:rsidR="00AC1CEE" w:rsidRPr="00EC192A" w:rsidRDefault="00AC1CEE" w:rsidP="006313E1">
            <w:pPr>
              <w:rPr>
                <w:snapToGrid w:val="0"/>
                <w:color w:val="000000"/>
              </w:rPr>
            </w:pPr>
          </w:p>
        </w:tc>
        <w:tc>
          <w:tcPr>
            <w:tcW w:w="2040" w:type="dxa"/>
            <w:vMerge/>
            <w:vAlign w:val="center"/>
          </w:tcPr>
          <w:p w:rsidR="00AC1CEE" w:rsidRPr="00EC192A" w:rsidRDefault="00AC1CEE" w:rsidP="006313E1">
            <w:pPr>
              <w:rPr>
                <w:color w:val="000000"/>
                <w:szCs w:val="21"/>
              </w:rPr>
            </w:pPr>
          </w:p>
        </w:tc>
        <w:tc>
          <w:tcPr>
            <w:tcW w:w="2510" w:type="dxa"/>
            <w:vAlign w:val="center"/>
          </w:tcPr>
          <w:p w:rsidR="00AC1CEE" w:rsidRDefault="00AC1CEE" w:rsidP="006313E1">
            <w:pPr>
              <w:rPr>
                <w:color w:val="000000"/>
                <w:szCs w:val="21"/>
              </w:rPr>
            </w:pPr>
            <w:r>
              <w:rPr>
                <w:rFonts w:hint="eastAsia"/>
                <w:color w:val="000000"/>
                <w:szCs w:val="21"/>
              </w:rPr>
              <w:t>距地面高度</w:t>
            </w:r>
          </w:p>
        </w:tc>
        <w:tc>
          <w:tcPr>
            <w:tcW w:w="2353" w:type="dxa"/>
            <w:vAlign w:val="center"/>
          </w:tcPr>
          <w:p w:rsidR="00AC1CEE" w:rsidRDefault="00AC1CEE" w:rsidP="006313E1">
            <w:pPr>
              <w:rPr>
                <w:color w:val="000000"/>
                <w:szCs w:val="21"/>
              </w:rPr>
            </w:pPr>
            <w:r>
              <w:rPr>
                <w:rFonts w:hint="eastAsia"/>
                <w:color w:val="000000"/>
                <w:szCs w:val="21"/>
              </w:rPr>
              <w:t>&gt;3.5</w:t>
            </w:r>
          </w:p>
        </w:tc>
        <w:tc>
          <w:tcPr>
            <w:tcW w:w="1224" w:type="dxa"/>
            <w:vMerge/>
            <w:vAlign w:val="center"/>
          </w:tcPr>
          <w:p w:rsidR="00AC1CEE" w:rsidRPr="00EC192A" w:rsidRDefault="00AC1CEE" w:rsidP="006313E1">
            <w:pPr>
              <w:jc w:val="left"/>
              <w:rPr>
                <w:color w:val="000000"/>
                <w:szCs w:val="21"/>
              </w:rPr>
            </w:pPr>
          </w:p>
        </w:tc>
      </w:tr>
      <w:tr w:rsidR="00AC1CEE" w:rsidRPr="00EC192A" w:rsidTr="00AC1CEE">
        <w:trPr>
          <w:cantSplit/>
          <w:trHeight w:val="225"/>
        </w:trPr>
        <w:tc>
          <w:tcPr>
            <w:tcW w:w="663" w:type="dxa"/>
            <w:vMerge/>
            <w:vAlign w:val="center"/>
          </w:tcPr>
          <w:p w:rsidR="00AC1CEE" w:rsidRPr="00EC192A" w:rsidRDefault="00AC1CEE" w:rsidP="006313E1">
            <w:pPr>
              <w:rPr>
                <w:snapToGrid w:val="0"/>
                <w:color w:val="000000"/>
              </w:rPr>
            </w:pPr>
          </w:p>
        </w:tc>
        <w:tc>
          <w:tcPr>
            <w:tcW w:w="2040" w:type="dxa"/>
            <w:vMerge/>
            <w:vAlign w:val="center"/>
          </w:tcPr>
          <w:p w:rsidR="00AC1CEE" w:rsidRPr="00EC192A" w:rsidRDefault="00AC1CEE" w:rsidP="006313E1">
            <w:pPr>
              <w:rPr>
                <w:color w:val="000000"/>
                <w:szCs w:val="21"/>
              </w:rPr>
            </w:pPr>
          </w:p>
        </w:tc>
        <w:tc>
          <w:tcPr>
            <w:tcW w:w="2510" w:type="dxa"/>
            <w:vAlign w:val="center"/>
          </w:tcPr>
          <w:p w:rsidR="00AC1CEE" w:rsidRDefault="00AC1CEE" w:rsidP="006313E1">
            <w:pPr>
              <w:rPr>
                <w:color w:val="000000"/>
                <w:szCs w:val="21"/>
              </w:rPr>
            </w:pPr>
            <w:proofErr w:type="gramStart"/>
            <w:r>
              <w:rPr>
                <w:rFonts w:hint="eastAsia"/>
                <w:color w:val="000000"/>
                <w:szCs w:val="21"/>
              </w:rPr>
              <w:t>距汽车</w:t>
            </w:r>
            <w:proofErr w:type="gramEnd"/>
            <w:r>
              <w:rPr>
                <w:rFonts w:hint="eastAsia"/>
                <w:color w:val="000000"/>
                <w:szCs w:val="21"/>
              </w:rPr>
              <w:t>通道高度</w:t>
            </w:r>
          </w:p>
        </w:tc>
        <w:tc>
          <w:tcPr>
            <w:tcW w:w="2353" w:type="dxa"/>
            <w:vAlign w:val="center"/>
          </w:tcPr>
          <w:p w:rsidR="00AC1CEE" w:rsidRDefault="00AC1CEE" w:rsidP="006313E1">
            <w:pPr>
              <w:rPr>
                <w:color w:val="000000"/>
                <w:szCs w:val="21"/>
              </w:rPr>
            </w:pPr>
            <w:r>
              <w:rPr>
                <w:rFonts w:hint="eastAsia"/>
                <w:color w:val="000000"/>
                <w:szCs w:val="21"/>
              </w:rPr>
              <w:t>&gt;6</w:t>
            </w:r>
          </w:p>
        </w:tc>
        <w:tc>
          <w:tcPr>
            <w:tcW w:w="1224" w:type="dxa"/>
            <w:vMerge/>
            <w:vAlign w:val="center"/>
          </w:tcPr>
          <w:p w:rsidR="00AC1CEE" w:rsidRPr="00EC192A" w:rsidRDefault="00AC1CEE" w:rsidP="006313E1">
            <w:pPr>
              <w:jc w:val="left"/>
              <w:rPr>
                <w:color w:val="000000"/>
                <w:szCs w:val="21"/>
              </w:rPr>
            </w:pPr>
          </w:p>
        </w:tc>
      </w:tr>
      <w:tr w:rsidR="00AC1CEE" w:rsidRPr="00EC192A" w:rsidTr="00AC1CEE">
        <w:trPr>
          <w:cantSplit/>
          <w:trHeight w:val="225"/>
        </w:trPr>
        <w:tc>
          <w:tcPr>
            <w:tcW w:w="663" w:type="dxa"/>
            <w:vMerge/>
            <w:vAlign w:val="center"/>
          </w:tcPr>
          <w:p w:rsidR="00AC1CEE" w:rsidRPr="00EC192A" w:rsidRDefault="00AC1CEE" w:rsidP="006313E1">
            <w:pPr>
              <w:rPr>
                <w:snapToGrid w:val="0"/>
                <w:color w:val="000000"/>
              </w:rPr>
            </w:pPr>
          </w:p>
        </w:tc>
        <w:tc>
          <w:tcPr>
            <w:tcW w:w="2040" w:type="dxa"/>
            <w:vMerge/>
            <w:vAlign w:val="center"/>
          </w:tcPr>
          <w:p w:rsidR="00AC1CEE" w:rsidRPr="00EC192A" w:rsidRDefault="00AC1CEE" w:rsidP="006313E1">
            <w:pPr>
              <w:rPr>
                <w:color w:val="000000"/>
                <w:szCs w:val="21"/>
              </w:rPr>
            </w:pPr>
          </w:p>
        </w:tc>
        <w:tc>
          <w:tcPr>
            <w:tcW w:w="2510" w:type="dxa"/>
            <w:vAlign w:val="center"/>
          </w:tcPr>
          <w:p w:rsidR="00AC1CEE" w:rsidRDefault="00AC1CEE" w:rsidP="006313E1">
            <w:pPr>
              <w:rPr>
                <w:color w:val="000000"/>
                <w:szCs w:val="21"/>
              </w:rPr>
            </w:pPr>
            <w:r>
              <w:rPr>
                <w:rFonts w:hint="eastAsia"/>
                <w:color w:val="000000"/>
                <w:szCs w:val="21"/>
              </w:rPr>
              <w:t>距一般管道</w:t>
            </w:r>
          </w:p>
        </w:tc>
        <w:tc>
          <w:tcPr>
            <w:tcW w:w="2353" w:type="dxa"/>
            <w:vAlign w:val="center"/>
          </w:tcPr>
          <w:p w:rsidR="00AC1CEE" w:rsidRDefault="00AC1CEE" w:rsidP="006313E1">
            <w:pPr>
              <w:rPr>
                <w:color w:val="000000"/>
                <w:szCs w:val="21"/>
              </w:rPr>
            </w:pPr>
            <w:r>
              <w:rPr>
                <w:rFonts w:hint="eastAsia"/>
                <w:color w:val="000000"/>
                <w:szCs w:val="21"/>
              </w:rPr>
              <w:t>&gt;1</w:t>
            </w:r>
          </w:p>
        </w:tc>
        <w:tc>
          <w:tcPr>
            <w:tcW w:w="1224" w:type="dxa"/>
            <w:vMerge/>
            <w:vAlign w:val="center"/>
          </w:tcPr>
          <w:p w:rsidR="00AC1CEE" w:rsidRPr="00EC192A" w:rsidRDefault="00AC1CEE" w:rsidP="006313E1">
            <w:pPr>
              <w:jc w:val="left"/>
              <w:rPr>
                <w:color w:val="000000"/>
                <w:szCs w:val="21"/>
              </w:rPr>
            </w:pPr>
          </w:p>
        </w:tc>
      </w:tr>
      <w:tr w:rsidR="00AC1CEE" w:rsidRPr="00EC192A" w:rsidTr="00AC1CEE">
        <w:trPr>
          <w:cantSplit/>
          <w:trHeight w:val="225"/>
        </w:trPr>
        <w:tc>
          <w:tcPr>
            <w:tcW w:w="663" w:type="dxa"/>
            <w:vMerge/>
            <w:vAlign w:val="center"/>
          </w:tcPr>
          <w:p w:rsidR="00AC1CEE" w:rsidRPr="00EC192A" w:rsidRDefault="00AC1CEE" w:rsidP="006313E1">
            <w:pPr>
              <w:rPr>
                <w:snapToGrid w:val="0"/>
                <w:color w:val="000000"/>
              </w:rPr>
            </w:pPr>
          </w:p>
        </w:tc>
        <w:tc>
          <w:tcPr>
            <w:tcW w:w="2040" w:type="dxa"/>
            <w:vMerge/>
            <w:vAlign w:val="center"/>
          </w:tcPr>
          <w:p w:rsidR="00AC1CEE" w:rsidRPr="00EC192A" w:rsidRDefault="00AC1CEE" w:rsidP="006313E1">
            <w:pPr>
              <w:rPr>
                <w:color w:val="000000"/>
                <w:szCs w:val="21"/>
              </w:rPr>
            </w:pPr>
          </w:p>
        </w:tc>
        <w:tc>
          <w:tcPr>
            <w:tcW w:w="2510" w:type="dxa"/>
            <w:vAlign w:val="center"/>
          </w:tcPr>
          <w:p w:rsidR="00AC1CEE" w:rsidRDefault="00AC1CEE" w:rsidP="006313E1">
            <w:pPr>
              <w:rPr>
                <w:color w:val="000000"/>
                <w:szCs w:val="21"/>
              </w:rPr>
            </w:pPr>
            <w:r>
              <w:rPr>
                <w:rFonts w:hint="eastAsia"/>
                <w:color w:val="000000"/>
                <w:szCs w:val="21"/>
              </w:rPr>
              <w:t>距氧气管道及设备</w:t>
            </w:r>
          </w:p>
        </w:tc>
        <w:tc>
          <w:tcPr>
            <w:tcW w:w="2353" w:type="dxa"/>
            <w:vAlign w:val="center"/>
          </w:tcPr>
          <w:p w:rsidR="00AC1CEE" w:rsidRDefault="00AC1CEE" w:rsidP="006313E1">
            <w:pPr>
              <w:rPr>
                <w:color w:val="000000"/>
                <w:szCs w:val="21"/>
              </w:rPr>
            </w:pPr>
            <w:r>
              <w:rPr>
                <w:rFonts w:hint="eastAsia"/>
                <w:color w:val="000000"/>
                <w:szCs w:val="21"/>
              </w:rPr>
              <w:t>&gt;1.5</w:t>
            </w:r>
          </w:p>
        </w:tc>
        <w:tc>
          <w:tcPr>
            <w:tcW w:w="1224" w:type="dxa"/>
            <w:vMerge/>
            <w:vAlign w:val="center"/>
          </w:tcPr>
          <w:p w:rsidR="00AC1CEE" w:rsidRPr="00EC192A" w:rsidRDefault="00AC1CEE" w:rsidP="006313E1">
            <w:pPr>
              <w:jc w:val="left"/>
              <w:rPr>
                <w:color w:val="000000"/>
                <w:szCs w:val="21"/>
              </w:rPr>
            </w:pPr>
          </w:p>
        </w:tc>
      </w:tr>
      <w:tr w:rsidR="00AC1CEE" w:rsidRPr="00EC192A" w:rsidTr="00AC1CEE">
        <w:trPr>
          <w:cantSplit/>
          <w:trHeight w:val="225"/>
        </w:trPr>
        <w:tc>
          <w:tcPr>
            <w:tcW w:w="663" w:type="dxa"/>
            <w:vMerge/>
            <w:vAlign w:val="center"/>
          </w:tcPr>
          <w:p w:rsidR="00AC1CEE" w:rsidRPr="00EC192A" w:rsidRDefault="00AC1CEE" w:rsidP="006313E1">
            <w:pPr>
              <w:rPr>
                <w:snapToGrid w:val="0"/>
                <w:color w:val="000000"/>
              </w:rPr>
            </w:pPr>
          </w:p>
        </w:tc>
        <w:tc>
          <w:tcPr>
            <w:tcW w:w="2040" w:type="dxa"/>
            <w:vMerge/>
            <w:vAlign w:val="center"/>
          </w:tcPr>
          <w:p w:rsidR="00AC1CEE" w:rsidRPr="00EC192A" w:rsidRDefault="00AC1CEE" w:rsidP="006313E1">
            <w:pPr>
              <w:rPr>
                <w:color w:val="000000"/>
                <w:szCs w:val="21"/>
              </w:rPr>
            </w:pPr>
          </w:p>
        </w:tc>
        <w:tc>
          <w:tcPr>
            <w:tcW w:w="2510" w:type="dxa"/>
            <w:vAlign w:val="center"/>
          </w:tcPr>
          <w:p w:rsidR="00AC1CEE" w:rsidRDefault="00AC1CEE" w:rsidP="006313E1">
            <w:pPr>
              <w:rPr>
                <w:color w:val="000000"/>
                <w:szCs w:val="21"/>
              </w:rPr>
            </w:pPr>
            <w:r>
              <w:rPr>
                <w:rFonts w:hint="eastAsia"/>
                <w:color w:val="000000"/>
                <w:szCs w:val="21"/>
              </w:rPr>
              <w:t>距易燃气体及液体管道</w:t>
            </w:r>
          </w:p>
        </w:tc>
        <w:tc>
          <w:tcPr>
            <w:tcW w:w="2353" w:type="dxa"/>
            <w:vAlign w:val="center"/>
          </w:tcPr>
          <w:p w:rsidR="00AC1CEE" w:rsidRDefault="00AC1CEE" w:rsidP="006313E1">
            <w:pPr>
              <w:rPr>
                <w:color w:val="000000"/>
                <w:szCs w:val="21"/>
              </w:rPr>
            </w:pPr>
            <w:r>
              <w:rPr>
                <w:rFonts w:hint="eastAsia"/>
                <w:color w:val="000000"/>
                <w:szCs w:val="21"/>
              </w:rPr>
              <w:t>&gt;3</w:t>
            </w:r>
          </w:p>
        </w:tc>
        <w:tc>
          <w:tcPr>
            <w:tcW w:w="1224" w:type="dxa"/>
            <w:vMerge/>
            <w:vAlign w:val="center"/>
          </w:tcPr>
          <w:p w:rsidR="00AC1CEE" w:rsidRPr="00EC192A" w:rsidRDefault="00AC1CEE" w:rsidP="006313E1">
            <w:pPr>
              <w:jc w:val="left"/>
              <w:rPr>
                <w:color w:val="000000"/>
                <w:szCs w:val="21"/>
              </w:rPr>
            </w:pPr>
          </w:p>
        </w:tc>
      </w:tr>
    </w:tbl>
    <w:p w:rsidR="00A0351F" w:rsidRDefault="00A0351F"/>
    <w:p w:rsidR="00076B8C" w:rsidRDefault="00076B8C"/>
    <w:p w:rsidR="00076B8C" w:rsidRDefault="00076B8C"/>
    <w:p w:rsidR="00076B8C" w:rsidRDefault="00076B8C"/>
    <w:p w:rsidR="00076B8C" w:rsidRDefault="00076B8C"/>
    <w:p w:rsidR="00076B8C" w:rsidRDefault="00076B8C"/>
    <w:p w:rsidR="00076B8C" w:rsidRDefault="00076B8C"/>
    <w:p w:rsidR="00076B8C" w:rsidRDefault="00076B8C"/>
    <w:p w:rsidR="00076B8C" w:rsidRDefault="00076B8C"/>
    <w:p w:rsidR="00076B8C" w:rsidRDefault="00076B8C"/>
    <w:p w:rsidR="00076B8C" w:rsidRDefault="00076B8C"/>
    <w:p w:rsidR="005133F1" w:rsidRDefault="005133F1"/>
    <w:p w:rsidR="00A0351F" w:rsidRPr="00D2252F" w:rsidRDefault="00B86BF0" w:rsidP="00D2252F">
      <w:pPr>
        <w:jc w:val="center"/>
        <w:rPr>
          <w:b/>
          <w:sz w:val="32"/>
          <w:szCs w:val="32"/>
        </w:rPr>
      </w:pPr>
      <w:r>
        <w:rPr>
          <w:rFonts w:hint="eastAsia"/>
          <w:b/>
          <w:sz w:val="32"/>
          <w:szCs w:val="32"/>
        </w:rPr>
        <w:lastRenderedPageBreak/>
        <w:t>五、</w:t>
      </w:r>
      <w:r w:rsidR="002D772F">
        <w:rPr>
          <w:rFonts w:hint="eastAsia"/>
          <w:b/>
          <w:sz w:val="32"/>
          <w:szCs w:val="32"/>
        </w:rPr>
        <w:t>起重机</w:t>
      </w:r>
      <w:r w:rsidR="00A0351F" w:rsidRPr="00D2252F">
        <w:rPr>
          <w:rFonts w:hint="eastAsia"/>
          <w:b/>
          <w:sz w:val="32"/>
          <w:szCs w:val="32"/>
        </w:rPr>
        <w:t>司机室</w:t>
      </w:r>
      <w:r w:rsidR="002D772F">
        <w:rPr>
          <w:rFonts w:hint="eastAsia"/>
          <w:b/>
          <w:sz w:val="32"/>
          <w:szCs w:val="32"/>
        </w:rPr>
        <w:t>及</w:t>
      </w:r>
      <w:r w:rsidR="00A0351F" w:rsidRPr="00D2252F">
        <w:rPr>
          <w:rFonts w:hint="eastAsia"/>
          <w:b/>
          <w:sz w:val="32"/>
          <w:szCs w:val="32"/>
        </w:rPr>
        <w:t>附属装置</w:t>
      </w:r>
      <w:r w:rsidR="00BC36D3">
        <w:rPr>
          <w:rFonts w:hint="eastAsia"/>
          <w:b/>
          <w:sz w:val="32"/>
          <w:szCs w:val="32"/>
        </w:rPr>
        <w:t>检查记录</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3"/>
        <w:gridCol w:w="721"/>
        <w:gridCol w:w="6804"/>
        <w:gridCol w:w="1134"/>
      </w:tblGrid>
      <w:tr w:rsidR="00BF2054" w:rsidRPr="00EE3394" w:rsidTr="00394846">
        <w:trPr>
          <w:cantSplit/>
          <w:trHeight w:val="580"/>
        </w:trPr>
        <w:tc>
          <w:tcPr>
            <w:tcW w:w="663" w:type="dxa"/>
            <w:vAlign w:val="center"/>
          </w:tcPr>
          <w:p w:rsidR="00BF2054" w:rsidRPr="00EE3394" w:rsidRDefault="00BF2054" w:rsidP="006313E1">
            <w:pPr>
              <w:jc w:val="center"/>
              <w:rPr>
                <w:b/>
                <w:snapToGrid w:val="0"/>
                <w:color w:val="000000"/>
              </w:rPr>
            </w:pPr>
            <w:r w:rsidRPr="00EE3394">
              <w:rPr>
                <w:rFonts w:hint="eastAsia"/>
                <w:b/>
                <w:snapToGrid w:val="0"/>
                <w:color w:val="000000"/>
              </w:rPr>
              <w:t>编号</w:t>
            </w:r>
          </w:p>
        </w:tc>
        <w:tc>
          <w:tcPr>
            <w:tcW w:w="7525" w:type="dxa"/>
            <w:gridSpan w:val="2"/>
            <w:vAlign w:val="center"/>
          </w:tcPr>
          <w:p w:rsidR="00BF2054" w:rsidRPr="00EE3394" w:rsidRDefault="00BF2054" w:rsidP="006313E1">
            <w:pPr>
              <w:spacing w:line="260" w:lineRule="exact"/>
              <w:jc w:val="center"/>
              <w:rPr>
                <w:b/>
                <w:snapToGrid w:val="0"/>
                <w:color w:val="000000"/>
                <w:szCs w:val="21"/>
              </w:rPr>
            </w:pPr>
            <w:r w:rsidRPr="00EE3394">
              <w:rPr>
                <w:rFonts w:hint="eastAsia"/>
                <w:b/>
                <w:snapToGrid w:val="0"/>
                <w:color w:val="000000"/>
                <w:szCs w:val="21"/>
              </w:rPr>
              <w:t>内容与要求</w:t>
            </w:r>
          </w:p>
        </w:tc>
        <w:tc>
          <w:tcPr>
            <w:tcW w:w="1134" w:type="dxa"/>
            <w:vAlign w:val="center"/>
          </w:tcPr>
          <w:p w:rsidR="00BF2054" w:rsidRPr="00EE3394" w:rsidRDefault="00BF2054" w:rsidP="006313E1">
            <w:pPr>
              <w:spacing w:line="260" w:lineRule="exact"/>
              <w:jc w:val="center"/>
              <w:rPr>
                <w:b/>
                <w:snapToGrid w:val="0"/>
                <w:color w:val="000000"/>
                <w:szCs w:val="21"/>
              </w:rPr>
            </w:pPr>
            <w:r w:rsidRPr="00EE3394">
              <w:rPr>
                <w:rFonts w:hint="eastAsia"/>
                <w:b/>
                <w:snapToGrid w:val="0"/>
                <w:color w:val="000000"/>
                <w:szCs w:val="21"/>
              </w:rPr>
              <w:t>检验结果</w:t>
            </w:r>
          </w:p>
        </w:tc>
      </w:tr>
      <w:tr w:rsidR="00936B87" w:rsidRPr="00EC192A" w:rsidTr="00B30DF8">
        <w:trPr>
          <w:cantSplit/>
          <w:trHeight w:val="449"/>
        </w:trPr>
        <w:tc>
          <w:tcPr>
            <w:tcW w:w="663" w:type="dxa"/>
            <w:vMerge w:val="restart"/>
            <w:vAlign w:val="center"/>
          </w:tcPr>
          <w:p w:rsidR="00936B87" w:rsidRPr="00EC192A" w:rsidRDefault="00936B87" w:rsidP="006313E1">
            <w:pPr>
              <w:jc w:val="center"/>
              <w:rPr>
                <w:snapToGrid w:val="0"/>
                <w:color w:val="000000"/>
              </w:rPr>
            </w:pPr>
            <w:r w:rsidRPr="00EC192A">
              <w:rPr>
                <w:rFonts w:hint="eastAsia"/>
                <w:snapToGrid w:val="0"/>
                <w:color w:val="000000"/>
              </w:rPr>
              <w:t>1</w:t>
            </w:r>
          </w:p>
        </w:tc>
        <w:tc>
          <w:tcPr>
            <w:tcW w:w="721" w:type="dxa"/>
            <w:vMerge w:val="restart"/>
            <w:vAlign w:val="center"/>
          </w:tcPr>
          <w:p w:rsidR="00936B87" w:rsidRPr="00EC192A" w:rsidRDefault="00936B87" w:rsidP="008B7804">
            <w:pPr>
              <w:jc w:val="center"/>
              <w:rPr>
                <w:snapToGrid w:val="0"/>
                <w:color w:val="000000"/>
                <w:szCs w:val="21"/>
              </w:rPr>
            </w:pPr>
            <w:r>
              <w:rPr>
                <w:rFonts w:hint="eastAsia"/>
                <w:snapToGrid w:val="0"/>
                <w:color w:val="000000"/>
                <w:szCs w:val="21"/>
              </w:rPr>
              <w:t>司机室</w:t>
            </w:r>
          </w:p>
        </w:tc>
        <w:tc>
          <w:tcPr>
            <w:tcW w:w="6804" w:type="dxa"/>
            <w:tcBorders>
              <w:bottom w:val="single" w:sz="4" w:space="0" w:color="auto"/>
            </w:tcBorders>
            <w:vAlign w:val="center"/>
          </w:tcPr>
          <w:p w:rsidR="00936B87" w:rsidRPr="00594B1E" w:rsidRDefault="00F01514" w:rsidP="00AA4F27">
            <w:pPr>
              <w:rPr>
                <w:rFonts w:asciiTheme="minorEastAsia" w:eastAsiaTheme="minorEastAsia" w:hAnsiTheme="minorEastAsia"/>
                <w:snapToGrid w:val="0"/>
                <w:color w:val="000000"/>
                <w:szCs w:val="21"/>
              </w:rPr>
            </w:pPr>
            <w:r>
              <w:rPr>
                <w:rFonts w:asciiTheme="minorEastAsia" w:eastAsiaTheme="minorEastAsia" w:hAnsiTheme="minorEastAsia" w:hint="eastAsia"/>
                <w:spacing w:val="-12"/>
                <w:szCs w:val="21"/>
              </w:rPr>
              <w:t>1.1</w:t>
            </w:r>
            <w:r w:rsidR="00936B87" w:rsidRPr="00594B1E">
              <w:rPr>
                <w:rFonts w:asciiTheme="minorEastAsia" w:eastAsiaTheme="minorEastAsia" w:hAnsiTheme="minorEastAsia" w:hint="eastAsia"/>
                <w:spacing w:val="-12"/>
                <w:szCs w:val="21"/>
              </w:rPr>
              <w:t>司机室的结构必须有足够的强度和刚度。司机室与起重机</w:t>
            </w:r>
            <w:r w:rsidR="00936B87">
              <w:rPr>
                <w:rFonts w:asciiTheme="minorEastAsia" w:eastAsiaTheme="minorEastAsia" w:hAnsiTheme="minorEastAsia" w:hint="eastAsia"/>
                <w:spacing w:val="-12"/>
                <w:szCs w:val="21"/>
              </w:rPr>
              <w:t>的</w:t>
            </w:r>
            <w:r w:rsidR="00936B87" w:rsidRPr="00594B1E">
              <w:rPr>
                <w:rFonts w:asciiTheme="minorEastAsia" w:eastAsiaTheme="minorEastAsia" w:hAnsiTheme="minorEastAsia" w:hint="eastAsia"/>
                <w:spacing w:val="-12"/>
                <w:szCs w:val="21"/>
              </w:rPr>
              <w:t>联接应牢固、可靠。</w:t>
            </w:r>
          </w:p>
        </w:tc>
        <w:tc>
          <w:tcPr>
            <w:tcW w:w="1134" w:type="dxa"/>
            <w:tcBorders>
              <w:top w:val="single" w:sz="4" w:space="0" w:color="FF9900"/>
              <w:bottom w:val="single" w:sz="4" w:space="0" w:color="auto"/>
            </w:tcBorders>
            <w:vAlign w:val="center"/>
          </w:tcPr>
          <w:p w:rsidR="00936B87" w:rsidRPr="00EC192A" w:rsidRDefault="00936B87" w:rsidP="006313E1">
            <w:pPr>
              <w:spacing w:line="260" w:lineRule="exact"/>
              <w:rPr>
                <w:color w:val="000000"/>
                <w:szCs w:val="21"/>
              </w:rPr>
            </w:pPr>
          </w:p>
        </w:tc>
      </w:tr>
      <w:tr w:rsidR="00936B87" w:rsidRPr="00EC192A" w:rsidTr="00B30DF8">
        <w:trPr>
          <w:cantSplit/>
          <w:trHeight w:val="412"/>
        </w:trPr>
        <w:tc>
          <w:tcPr>
            <w:tcW w:w="663" w:type="dxa"/>
            <w:vMerge/>
            <w:vAlign w:val="center"/>
          </w:tcPr>
          <w:p w:rsidR="00936B87" w:rsidRPr="00EC192A" w:rsidRDefault="00936B87" w:rsidP="006313E1">
            <w:pPr>
              <w:jc w:val="center"/>
              <w:rPr>
                <w:snapToGrid w:val="0"/>
                <w:color w:val="000000"/>
              </w:rPr>
            </w:pPr>
          </w:p>
        </w:tc>
        <w:tc>
          <w:tcPr>
            <w:tcW w:w="721" w:type="dxa"/>
            <w:vMerge/>
            <w:vAlign w:val="center"/>
          </w:tcPr>
          <w:p w:rsidR="00936B87" w:rsidRPr="00EC192A" w:rsidRDefault="00936B87" w:rsidP="006313E1">
            <w:pPr>
              <w:rPr>
                <w:color w:val="000000"/>
                <w:szCs w:val="21"/>
              </w:rPr>
            </w:pPr>
          </w:p>
        </w:tc>
        <w:tc>
          <w:tcPr>
            <w:tcW w:w="6804" w:type="dxa"/>
            <w:tcBorders>
              <w:bottom w:val="single" w:sz="4" w:space="0" w:color="auto"/>
            </w:tcBorders>
            <w:vAlign w:val="center"/>
          </w:tcPr>
          <w:p w:rsidR="00936B87" w:rsidRDefault="00F01514" w:rsidP="00DD419D">
            <w:pPr>
              <w:rPr>
                <w:rFonts w:asciiTheme="minorEastAsia" w:eastAsiaTheme="minorEastAsia" w:hAnsiTheme="minorEastAsia"/>
                <w:spacing w:val="-12"/>
                <w:szCs w:val="21"/>
              </w:rPr>
            </w:pPr>
            <w:r>
              <w:rPr>
                <w:rFonts w:asciiTheme="minorEastAsia" w:eastAsiaTheme="minorEastAsia" w:hAnsiTheme="minorEastAsia" w:hint="eastAsia"/>
                <w:spacing w:val="-12"/>
                <w:szCs w:val="21"/>
              </w:rPr>
              <w:t>1.2</w:t>
            </w:r>
            <w:r w:rsidR="00936B87">
              <w:rPr>
                <w:rFonts w:asciiTheme="minorEastAsia" w:eastAsiaTheme="minorEastAsia" w:hAnsiTheme="minorEastAsia" w:hint="eastAsia"/>
                <w:spacing w:val="-12"/>
                <w:szCs w:val="21"/>
              </w:rPr>
              <w:t>司机室应有安全出入口；司机室的拉门和外开门应通向同一高度的水平平台；司机室无外平台时，一般情况下门应向里开。</w:t>
            </w:r>
          </w:p>
        </w:tc>
        <w:tc>
          <w:tcPr>
            <w:tcW w:w="1134" w:type="dxa"/>
            <w:tcBorders>
              <w:top w:val="single" w:sz="4" w:space="0" w:color="FF9900"/>
              <w:bottom w:val="single" w:sz="4" w:space="0" w:color="auto"/>
            </w:tcBorders>
            <w:vAlign w:val="center"/>
          </w:tcPr>
          <w:p w:rsidR="00936B87" w:rsidRPr="00EC192A" w:rsidRDefault="00936B87" w:rsidP="006313E1">
            <w:pPr>
              <w:spacing w:line="260" w:lineRule="exact"/>
              <w:rPr>
                <w:color w:val="000000"/>
                <w:szCs w:val="21"/>
              </w:rPr>
            </w:pPr>
          </w:p>
        </w:tc>
      </w:tr>
      <w:tr w:rsidR="00936B87" w:rsidRPr="00EC192A" w:rsidTr="00B30DF8">
        <w:trPr>
          <w:cantSplit/>
          <w:trHeight w:val="412"/>
        </w:trPr>
        <w:tc>
          <w:tcPr>
            <w:tcW w:w="663" w:type="dxa"/>
            <w:vMerge/>
            <w:vAlign w:val="center"/>
          </w:tcPr>
          <w:p w:rsidR="00936B87" w:rsidRPr="00EC192A" w:rsidRDefault="00936B87" w:rsidP="006313E1">
            <w:pPr>
              <w:jc w:val="center"/>
              <w:rPr>
                <w:snapToGrid w:val="0"/>
                <w:color w:val="000000"/>
              </w:rPr>
            </w:pPr>
          </w:p>
        </w:tc>
        <w:tc>
          <w:tcPr>
            <w:tcW w:w="721" w:type="dxa"/>
            <w:vMerge/>
            <w:vAlign w:val="center"/>
          </w:tcPr>
          <w:p w:rsidR="00936B87" w:rsidRPr="00EC192A" w:rsidRDefault="00936B87" w:rsidP="006313E1">
            <w:pPr>
              <w:rPr>
                <w:color w:val="000000"/>
                <w:szCs w:val="21"/>
              </w:rPr>
            </w:pPr>
          </w:p>
        </w:tc>
        <w:tc>
          <w:tcPr>
            <w:tcW w:w="6804" w:type="dxa"/>
            <w:tcBorders>
              <w:bottom w:val="single" w:sz="4" w:space="0" w:color="auto"/>
            </w:tcBorders>
            <w:vAlign w:val="center"/>
          </w:tcPr>
          <w:p w:rsidR="00936B87" w:rsidRPr="00594B1E" w:rsidRDefault="00F01514" w:rsidP="00655349">
            <w:pPr>
              <w:rPr>
                <w:rFonts w:asciiTheme="minorEastAsia" w:eastAsiaTheme="minorEastAsia" w:hAnsiTheme="minorEastAsia"/>
                <w:color w:val="000000"/>
                <w:szCs w:val="21"/>
              </w:rPr>
            </w:pPr>
            <w:r>
              <w:rPr>
                <w:rFonts w:asciiTheme="minorEastAsia" w:eastAsiaTheme="minorEastAsia" w:hAnsiTheme="minorEastAsia" w:hint="eastAsia"/>
                <w:spacing w:val="-12"/>
                <w:szCs w:val="21"/>
              </w:rPr>
              <w:t>1.3</w:t>
            </w:r>
            <w:r w:rsidR="00655349">
              <w:rPr>
                <w:rFonts w:asciiTheme="minorEastAsia" w:eastAsiaTheme="minorEastAsia" w:hAnsiTheme="minorEastAsia" w:hint="eastAsia"/>
                <w:spacing w:val="-12"/>
                <w:szCs w:val="21"/>
              </w:rPr>
              <w:t>司机室应设有门锁、灭火器和电铃（或报警器）；</w:t>
            </w:r>
            <w:r w:rsidR="00936B87">
              <w:rPr>
                <w:rFonts w:asciiTheme="minorEastAsia" w:eastAsiaTheme="minorEastAsia" w:hAnsiTheme="minorEastAsia" w:hint="eastAsia"/>
                <w:spacing w:val="-12"/>
                <w:szCs w:val="21"/>
              </w:rPr>
              <w:t>司机室地板应用防滑的非金属隔热材料覆盖</w:t>
            </w:r>
            <w:r w:rsidR="002020A2">
              <w:rPr>
                <w:rFonts w:asciiTheme="minorEastAsia" w:eastAsiaTheme="minorEastAsia" w:hAnsiTheme="minorEastAsia" w:hint="eastAsia"/>
                <w:spacing w:val="-12"/>
                <w:szCs w:val="21"/>
              </w:rPr>
              <w:t>。</w:t>
            </w:r>
          </w:p>
        </w:tc>
        <w:tc>
          <w:tcPr>
            <w:tcW w:w="1134" w:type="dxa"/>
            <w:tcBorders>
              <w:top w:val="single" w:sz="4" w:space="0" w:color="FF9900"/>
              <w:bottom w:val="single" w:sz="4" w:space="0" w:color="auto"/>
            </w:tcBorders>
            <w:vAlign w:val="center"/>
          </w:tcPr>
          <w:p w:rsidR="00936B87" w:rsidRPr="00EC192A" w:rsidRDefault="00936B87" w:rsidP="006313E1">
            <w:pPr>
              <w:spacing w:line="260" w:lineRule="exact"/>
              <w:rPr>
                <w:color w:val="000000"/>
                <w:szCs w:val="21"/>
              </w:rPr>
            </w:pPr>
          </w:p>
        </w:tc>
      </w:tr>
      <w:tr w:rsidR="002020A2" w:rsidRPr="00EC192A" w:rsidTr="00B30DF8">
        <w:trPr>
          <w:cantSplit/>
          <w:trHeight w:val="630"/>
        </w:trPr>
        <w:tc>
          <w:tcPr>
            <w:tcW w:w="663" w:type="dxa"/>
            <w:vMerge/>
            <w:vAlign w:val="center"/>
          </w:tcPr>
          <w:p w:rsidR="002020A2" w:rsidRPr="00EC192A" w:rsidRDefault="002020A2" w:rsidP="006313E1">
            <w:pPr>
              <w:jc w:val="center"/>
              <w:rPr>
                <w:snapToGrid w:val="0"/>
                <w:color w:val="000000"/>
              </w:rPr>
            </w:pPr>
          </w:p>
        </w:tc>
        <w:tc>
          <w:tcPr>
            <w:tcW w:w="721" w:type="dxa"/>
            <w:vMerge/>
            <w:vAlign w:val="center"/>
          </w:tcPr>
          <w:p w:rsidR="002020A2" w:rsidRPr="00EC192A" w:rsidRDefault="002020A2" w:rsidP="006313E1">
            <w:pPr>
              <w:rPr>
                <w:color w:val="000000"/>
                <w:szCs w:val="21"/>
              </w:rPr>
            </w:pPr>
          </w:p>
        </w:tc>
        <w:tc>
          <w:tcPr>
            <w:tcW w:w="6804" w:type="dxa"/>
            <w:tcBorders>
              <w:bottom w:val="single" w:sz="4" w:space="0" w:color="auto"/>
            </w:tcBorders>
            <w:vAlign w:val="center"/>
          </w:tcPr>
          <w:p w:rsidR="002020A2" w:rsidRDefault="00C053BB" w:rsidP="007F12B8">
            <w:pPr>
              <w:rPr>
                <w:rFonts w:asciiTheme="minorEastAsia" w:eastAsiaTheme="minorEastAsia" w:hAnsiTheme="minorEastAsia"/>
                <w:spacing w:val="-12"/>
                <w:szCs w:val="21"/>
              </w:rPr>
            </w:pPr>
            <w:r>
              <w:rPr>
                <w:rFonts w:asciiTheme="minorEastAsia" w:eastAsiaTheme="minorEastAsia" w:hAnsiTheme="minorEastAsia" w:hint="eastAsia"/>
                <w:spacing w:val="-12"/>
              </w:rPr>
              <w:t>1.</w:t>
            </w:r>
            <w:r w:rsidR="009F656A">
              <w:rPr>
                <w:rFonts w:asciiTheme="minorEastAsia" w:eastAsiaTheme="minorEastAsia" w:hAnsiTheme="minorEastAsia" w:hint="eastAsia"/>
                <w:spacing w:val="-12"/>
              </w:rPr>
              <w:t>4</w:t>
            </w:r>
            <w:r w:rsidRPr="00281175">
              <w:rPr>
                <w:rFonts w:asciiTheme="minorEastAsia" w:eastAsiaTheme="minorEastAsia" w:hAnsiTheme="minorEastAsia" w:hint="eastAsia"/>
                <w:spacing w:val="-12"/>
              </w:rPr>
              <w:t>司机室应有良好的视野。司机室内部净空高度不</w:t>
            </w:r>
            <w:r w:rsidR="00140C91">
              <w:rPr>
                <w:rFonts w:asciiTheme="minorEastAsia" w:eastAsiaTheme="minorEastAsia" w:hAnsiTheme="minorEastAsia" w:hint="eastAsia"/>
                <w:spacing w:val="-12"/>
              </w:rPr>
              <w:t>应小于</w:t>
            </w:r>
            <w:r w:rsidR="003B1F3D">
              <w:rPr>
                <w:rFonts w:asciiTheme="minorEastAsia" w:eastAsiaTheme="minorEastAsia" w:hAnsiTheme="minorEastAsia" w:hint="eastAsia"/>
                <w:spacing w:val="-12"/>
              </w:rPr>
              <w:t>1.8</w:t>
            </w:r>
            <w:r w:rsidRPr="00281175">
              <w:rPr>
                <w:rFonts w:asciiTheme="minorEastAsia" w:eastAsiaTheme="minorEastAsia" w:hAnsiTheme="minorEastAsia" w:hint="eastAsia"/>
                <w:spacing w:val="-12"/>
              </w:rPr>
              <w:t>m，</w:t>
            </w:r>
            <w:r w:rsidR="007F12B8">
              <w:rPr>
                <w:rFonts w:asciiTheme="minorEastAsia" w:eastAsiaTheme="minorEastAsia" w:hAnsiTheme="minorEastAsia" w:hint="eastAsia"/>
                <w:spacing w:val="-12"/>
              </w:rPr>
              <w:t>司机室的围栏高度不应低于1m。</w:t>
            </w:r>
          </w:p>
        </w:tc>
        <w:tc>
          <w:tcPr>
            <w:tcW w:w="1134" w:type="dxa"/>
            <w:tcBorders>
              <w:top w:val="single" w:sz="4" w:space="0" w:color="FF9900"/>
              <w:bottom w:val="single" w:sz="4" w:space="0" w:color="auto"/>
            </w:tcBorders>
            <w:vAlign w:val="center"/>
          </w:tcPr>
          <w:p w:rsidR="002020A2" w:rsidRPr="00EC192A" w:rsidRDefault="002020A2" w:rsidP="006313E1">
            <w:pPr>
              <w:spacing w:line="260" w:lineRule="exact"/>
              <w:rPr>
                <w:color w:val="000000"/>
                <w:szCs w:val="21"/>
              </w:rPr>
            </w:pPr>
          </w:p>
        </w:tc>
      </w:tr>
      <w:tr w:rsidR="00936B87" w:rsidRPr="00EC192A" w:rsidTr="00B30DF8">
        <w:trPr>
          <w:cantSplit/>
          <w:trHeight w:val="630"/>
        </w:trPr>
        <w:tc>
          <w:tcPr>
            <w:tcW w:w="663" w:type="dxa"/>
            <w:vMerge/>
            <w:vAlign w:val="center"/>
          </w:tcPr>
          <w:p w:rsidR="00936B87" w:rsidRPr="00EC192A" w:rsidRDefault="00936B87" w:rsidP="006313E1">
            <w:pPr>
              <w:jc w:val="center"/>
              <w:rPr>
                <w:snapToGrid w:val="0"/>
                <w:color w:val="000000"/>
              </w:rPr>
            </w:pPr>
          </w:p>
        </w:tc>
        <w:tc>
          <w:tcPr>
            <w:tcW w:w="721" w:type="dxa"/>
            <w:vMerge/>
            <w:vAlign w:val="center"/>
          </w:tcPr>
          <w:p w:rsidR="00936B87" w:rsidRPr="00EC192A" w:rsidRDefault="00936B87" w:rsidP="006313E1">
            <w:pPr>
              <w:rPr>
                <w:color w:val="000000"/>
                <w:szCs w:val="21"/>
              </w:rPr>
            </w:pPr>
          </w:p>
        </w:tc>
        <w:tc>
          <w:tcPr>
            <w:tcW w:w="6804" w:type="dxa"/>
            <w:tcBorders>
              <w:bottom w:val="single" w:sz="4" w:space="0" w:color="auto"/>
            </w:tcBorders>
            <w:vAlign w:val="center"/>
          </w:tcPr>
          <w:p w:rsidR="00936B87" w:rsidRPr="00594B1E" w:rsidRDefault="00F01514" w:rsidP="009F656A">
            <w:pPr>
              <w:rPr>
                <w:rFonts w:asciiTheme="minorEastAsia" w:eastAsiaTheme="minorEastAsia" w:hAnsiTheme="minorEastAsia"/>
                <w:snapToGrid w:val="0"/>
                <w:spacing w:val="-12"/>
                <w:szCs w:val="21"/>
              </w:rPr>
            </w:pPr>
            <w:r>
              <w:rPr>
                <w:rFonts w:asciiTheme="minorEastAsia" w:eastAsiaTheme="minorEastAsia" w:hAnsiTheme="minorEastAsia" w:hint="eastAsia"/>
                <w:spacing w:val="-12"/>
                <w:szCs w:val="21"/>
              </w:rPr>
              <w:t>1.</w:t>
            </w:r>
            <w:r w:rsidR="009F656A">
              <w:rPr>
                <w:rFonts w:asciiTheme="minorEastAsia" w:eastAsiaTheme="minorEastAsia" w:hAnsiTheme="minorEastAsia" w:hint="eastAsia"/>
                <w:spacing w:val="-12"/>
                <w:szCs w:val="21"/>
              </w:rPr>
              <w:t>5</w:t>
            </w:r>
            <w:r w:rsidR="00936B87">
              <w:rPr>
                <w:rFonts w:asciiTheme="minorEastAsia" w:eastAsiaTheme="minorEastAsia" w:hAnsiTheme="minorEastAsia" w:hint="eastAsia"/>
                <w:spacing w:val="-12"/>
                <w:szCs w:val="21"/>
              </w:rPr>
              <w:t>重要的操作指示器应有醒目的显示，并安装在司机方便观察的位置。指示器和报警灯及急停开关按钮应有清晰永久的易识别标志。指示器应有合适的量程并便于读数。报警灯应具有适宜的颜色，危险显示应用红灯。</w:t>
            </w:r>
          </w:p>
        </w:tc>
        <w:tc>
          <w:tcPr>
            <w:tcW w:w="1134" w:type="dxa"/>
            <w:tcBorders>
              <w:top w:val="single" w:sz="4" w:space="0" w:color="FF9900"/>
              <w:bottom w:val="single" w:sz="4" w:space="0" w:color="auto"/>
            </w:tcBorders>
            <w:vAlign w:val="center"/>
          </w:tcPr>
          <w:p w:rsidR="00936B87" w:rsidRPr="00EC192A" w:rsidRDefault="00936B87" w:rsidP="006313E1">
            <w:pPr>
              <w:spacing w:line="260" w:lineRule="exact"/>
              <w:rPr>
                <w:color w:val="000000"/>
                <w:szCs w:val="21"/>
              </w:rPr>
            </w:pPr>
          </w:p>
        </w:tc>
      </w:tr>
      <w:tr w:rsidR="00D64BFF" w:rsidRPr="00EC192A" w:rsidTr="00B30DF8">
        <w:trPr>
          <w:cantSplit/>
          <w:trHeight w:val="225"/>
        </w:trPr>
        <w:tc>
          <w:tcPr>
            <w:tcW w:w="663" w:type="dxa"/>
            <w:vMerge w:val="restart"/>
            <w:vAlign w:val="center"/>
          </w:tcPr>
          <w:p w:rsidR="00D64BFF" w:rsidRPr="00EC192A" w:rsidRDefault="00D64BFF" w:rsidP="006313E1">
            <w:pPr>
              <w:jc w:val="center"/>
              <w:rPr>
                <w:snapToGrid w:val="0"/>
                <w:color w:val="000000"/>
              </w:rPr>
            </w:pPr>
            <w:r>
              <w:rPr>
                <w:rFonts w:hint="eastAsia"/>
                <w:snapToGrid w:val="0"/>
                <w:color w:val="000000"/>
              </w:rPr>
              <w:t>2</w:t>
            </w:r>
          </w:p>
        </w:tc>
        <w:tc>
          <w:tcPr>
            <w:tcW w:w="721" w:type="dxa"/>
            <w:vMerge w:val="restart"/>
            <w:vAlign w:val="center"/>
          </w:tcPr>
          <w:p w:rsidR="00D64BFF" w:rsidRPr="00EC192A" w:rsidRDefault="00D64BFF" w:rsidP="00500C0A">
            <w:pPr>
              <w:jc w:val="center"/>
              <w:rPr>
                <w:color w:val="000000"/>
                <w:szCs w:val="21"/>
              </w:rPr>
            </w:pPr>
            <w:r>
              <w:rPr>
                <w:rFonts w:hint="eastAsia"/>
                <w:color w:val="000000"/>
                <w:szCs w:val="21"/>
              </w:rPr>
              <w:t>通道与平台</w:t>
            </w:r>
          </w:p>
        </w:tc>
        <w:tc>
          <w:tcPr>
            <w:tcW w:w="6804" w:type="dxa"/>
            <w:vAlign w:val="center"/>
          </w:tcPr>
          <w:p w:rsidR="00D64BFF" w:rsidRDefault="00D64BFF" w:rsidP="006313E1">
            <w:pPr>
              <w:rPr>
                <w:color w:val="000000"/>
                <w:szCs w:val="21"/>
              </w:rPr>
            </w:pPr>
            <w:r>
              <w:rPr>
                <w:rFonts w:hint="eastAsia"/>
                <w:color w:val="000000"/>
                <w:szCs w:val="21"/>
              </w:rPr>
              <w:t>2.1</w:t>
            </w:r>
            <w:r>
              <w:rPr>
                <w:rFonts w:hint="eastAsia"/>
                <w:color w:val="000000"/>
                <w:szCs w:val="21"/>
              </w:rPr>
              <w:t>一般应通过斜梯或通道，从同司机室地板一样高且备用栏杆的平台直接进入司机室。</w:t>
            </w:r>
            <w:r w:rsidRPr="00EC192A">
              <w:rPr>
                <w:rFonts w:hint="eastAsia"/>
                <w:color w:val="000000"/>
                <w:szCs w:val="21"/>
              </w:rPr>
              <w:t>平台与司机室入口的水平间隙不应超过</w:t>
            </w:r>
            <w:r>
              <w:rPr>
                <w:rFonts w:hint="eastAsia"/>
                <w:color w:val="000000"/>
                <w:szCs w:val="21"/>
              </w:rPr>
              <w:t>0.15m</w:t>
            </w:r>
            <w:r>
              <w:rPr>
                <w:rFonts w:hint="eastAsia"/>
                <w:color w:val="000000"/>
                <w:szCs w:val="21"/>
              </w:rPr>
              <w:t>，</w:t>
            </w:r>
            <w:r w:rsidRPr="00EC192A">
              <w:rPr>
                <w:rFonts w:hint="eastAsia"/>
                <w:color w:val="000000"/>
                <w:szCs w:val="21"/>
              </w:rPr>
              <w:t>与司机室地板的高低差不应超过</w:t>
            </w:r>
            <w:r>
              <w:rPr>
                <w:rFonts w:hint="eastAsia"/>
                <w:color w:val="000000"/>
                <w:szCs w:val="21"/>
              </w:rPr>
              <w:t>0.25m</w:t>
            </w:r>
            <w:r>
              <w:rPr>
                <w:rFonts w:hint="eastAsia"/>
                <w:color w:val="000000"/>
                <w:szCs w:val="21"/>
              </w:rPr>
              <w:t>。</w:t>
            </w:r>
          </w:p>
        </w:tc>
        <w:tc>
          <w:tcPr>
            <w:tcW w:w="1134" w:type="dxa"/>
            <w:vAlign w:val="center"/>
          </w:tcPr>
          <w:p w:rsidR="00D64BFF" w:rsidRPr="00EC192A" w:rsidRDefault="00D64BFF" w:rsidP="006313E1">
            <w:pPr>
              <w:jc w:val="left"/>
              <w:rPr>
                <w:color w:val="000000"/>
                <w:szCs w:val="21"/>
              </w:rPr>
            </w:pPr>
          </w:p>
        </w:tc>
      </w:tr>
      <w:tr w:rsidR="00D64BFF" w:rsidRPr="00EC192A" w:rsidTr="00B30DF8">
        <w:trPr>
          <w:cantSplit/>
          <w:trHeight w:val="225"/>
        </w:trPr>
        <w:tc>
          <w:tcPr>
            <w:tcW w:w="663" w:type="dxa"/>
            <w:vMerge/>
            <w:vAlign w:val="center"/>
          </w:tcPr>
          <w:p w:rsidR="00D64BFF" w:rsidRPr="00EC192A" w:rsidRDefault="00D64BFF" w:rsidP="006313E1">
            <w:pPr>
              <w:rPr>
                <w:snapToGrid w:val="0"/>
                <w:color w:val="000000"/>
              </w:rPr>
            </w:pPr>
          </w:p>
        </w:tc>
        <w:tc>
          <w:tcPr>
            <w:tcW w:w="721" w:type="dxa"/>
            <w:vMerge/>
            <w:vAlign w:val="center"/>
          </w:tcPr>
          <w:p w:rsidR="00D64BFF" w:rsidRPr="00EC192A" w:rsidRDefault="00D64BFF" w:rsidP="006313E1">
            <w:pPr>
              <w:rPr>
                <w:color w:val="000000"/>
                <w:szCs w:val="21"/>
              </w:rPr>
            </w:pPr>
          </w:p>
        </w:tc>
        <w:tc>
          <w:tcPr>
            <w:tcW w:w="6804" w:type="dxa"/>
            <w:vAlign w:val="center"/>
          </w:tcPr>
          <w:p w:rsidR="00D64BFF" w:rsidRDefault="00D64BFF" w:rsidP="006313E1">
            <w:pPr>
              <w:rPr>
                <w:color w:val="000000"/>
                <w:szCs w:val="21"/>
              </w:rPr>
            </w:pPr>
            <w:r>
              <w:rPr>
                <w:rFonts w:hint="eastAsia"/>
                <w:color w:val="000000"/>
                <w:szCs w:val="21"/>
              </w:rPr>
              <w:t>2.2</w:t>
            </w:r>
            <w:r w:rsidRPr="00EC192A">
              <w:rPr>
                <w:rFonts w:hint="eastAsia"/>
                <w:color w:val="000000"/>
                <w:szCs w:val="21"/>
              </w:rPr>
              <w:t>斜梯、通道和平台的净空高度应不低于</w:t>
            </w:r>
            <w:r>
              <w:rPr>
                <w:rFonts w:hint="eastAsia"/>
                <w:color w:val="000000"/>
                <w:szCs w:val="21"/>
              </w:rPr>
              <w:t>1.8m</w:t>
            </w:r>
            <w:r>
              <w:rPr>
                <w:rFonts w:hint="eastAsia"/>
                <w:color w:val="000000"/>
                <w:szCs w:val="21"/>
              </w:rPr>
              <w:t>。</w:t>
            </w:r>
          </w:p>
        </w:tc>
        <w:tc>
          <w:tcPr>
            <w:tcW w:w="1134" w:type="dxa"/>
            <w:vAlign w:val="center"/>
          </w:tcPr>
          <w:p w:rsidR="00D64BFF" w:rsidRPr="00EC192A" w:rsidRDefault="00D64BFF" w:rsidP="006313E1">
            <w:pPr>
              <w:jc w:val="left"/>
              <w:rPr>
                <w:color w:val="000000"/>
                <w:szCs w:val="21"/>
              </w:rPr>
            </w:pPr>
          </w:p>
        </w:tc>
      </w:tr>
      <w:tr w:rsidR="00D64BFF" w:rsidRPr="00EC192A" w:rsidTr="00B30DF8">
        <w:trPr>
          <w:cantSplit/>
          <w:trHeight w:val="225"/>
        </w:trPr>
        <w:tc>
          <w:tcPr>
            <w:tcW w:w="663" w:type="dxa"/>
            <w:vMerge/>
            <w:vAlign w:val="center"/>
          </w:tcPr>
          <w:p w:rsidR="00D64BFF" w:rsidRPr="00EC192A" w:rsidRDefault="00D64BFF" w:rsidP="006313E1">
            <w:pPr>
              <w:rPr>
                <w:snapToGrid w:val="0"/>
                <w:color w:val="000000"/>
              </w:rPr>
            </w:pPr>
          </w:p>
        </w:tc>
        <w:tc>
          <w:tcPr>
            <w:tcW w:w="721" w:type="dxa"/>
            <w:vMerge/>
            <w:vAlign w:val="center"/>
          </w:tcPr>
          <w:p w:rsidR="00D64BFF" w:rsidRPr="00EC192A" w:rsidRDefault="00D64BFF" w:rsidP="006313E1">
            <w:pPr>
              <w:rPr>
                <w:color w:val="000000"/>
                <w:szCs w:val="21"/>
              </w:rPr>
            </w:pPr>
          </w:p>
        </w:tc>
        <w:tc>
          <w:tcPr>
            <w:tcW w:w="6804" w:type="dxa"/>
            <w:vAlign w:val="center"/>
          </w:tcPr>
          <w:p w:rsidR="00D64BFF" w:rsidRDefault="00D64BFF" w:rsidP="00DE3E78">
            <w:pPr>
              <w:rPr>
                <w:color w:val="000000"/>
                <w:szCs w:val="21"/>
              </w:rPr>
            </w:pPr>
            <w:r>
              <w:rPr>
                <w:rFonts w:hint="eastAsia"/>
                <w:color w:val="000000"/>
                <w:szCs w:val="21"/>
              </w:rPr>
              <w:t>2.3</w:t>
            </w:r>
            <w:r w:rsidRPr="00EC192A">
              <w:rPr>
                <w:rFonts w:hint="eastAsia"/>
                <w:color w:val="000000"/>
                <w:szCs w:val="21"/>
              </w:rPr>
              <w:t>运动部</w:t>
            </w:r>
            <w:r>
              <w:rPr>
                <w:rFonts w:hint="eastAsia"/>
                <w:color w:val="000000"/>
                <w:szCs w:val="21"/>
              </w:rPr>
              <w:t>分</w:t>
            </w:r>
            <w:r w:rsidRPr="00EC192A">
              <w:rPr>
                <w:rFonts w:hint="eastAsia"/>
                <w:color w:val="000000"/>
                <w:szCs w:val="21"/>
              </w:rPr>
              <w:t>附近的通道和平台的</w:t>
            </w:r>
            <w:r>
              <w:rPr>
                <w:rFonts w:hint="eastAsia"/>
                <w:color w:val="000000"/>
                <w:szCs w:val="21"/>
              </w:rPr>
              <w:t>净</w:t>
            </w:r>
            <w:r w:rsidRPr="00EC192A">
              <w:rPr>
                <w:rFonts w:hint="eastAsia"/>
                <w:color w:val="000000"/>
                <w:szCs w:val="21"/>
              </w:rPr>
              <w:t>宽度应不小于</w:t>
            </w:r>
            <w:r w:rsidRPr="00EC192A">
              <w:rPr>
                <w:rFonts w:hint="eastAsia"/>
                <w:color w:val="000000"/>
                <w:szCs w:val="21"/>
              </w:rPr>
              <w:t>0.5</w:t>
            </w:r>
            <w:r w:rsidRPr="00EC192A">
              <w:rPr>
                <w:color w:val="000000"/>
                <w:szCs w:val="21"/>
              </w:rPr>
              <w:t xml:space="preserve"> m</w:t>
            </w:r>
            <w:r>
              <w:rPr>
                <w:rFonts w:hint="eastAsia"/>
                <w:color w:val="000000"/>
                <w:szCs w:val="21"/>
              </w:rPr>
              <w:t>；</w:t>
            </w:r>
            <w:r w:rsidRPr="00EC192A">
              <w:rPr>
                <w:rFonts w:hint="eastAsia"/>
                <w:color w:val="000000"/>
                <w:szCs w:val="21"/>
              </w:rPr>
              <w:t>如果</w:t>
            </w:r>
            <w:r>
              <w:rPr>
                <w:rFonts w:hint="eastAsia"/>
                <w:color w:val="000000"/>
                <w:szCs w:val="21"/>
              </w:rPr>
              <w:t>设</w:t>
            </w:r>
            <w:r w:rsidRPr="00EC192A">
              <w:rPr>
                <w:rFonts w:hint="eastAsia"/>
                <w:color w:val="000000"/>
                <w:szCs w:val="21"/>
              </w:rPr>
              <w:t>有扶手或栏杆，</w:t>
            </w:r>
            <w:r>
              <w:rPr>
                <w:rFonts w:hint="eastAsia"/>
                <w:color w:val="000000"/>
                <w:szCs w:val="21"/>
              </w:rPr>
              <w:t>在</w:t>
            </w:r>
            <w:r w:rsidRPr="00EC192A">
              <w:rPr>
                <w:rFonts w:hint="eastAsia"/>
                <w:color w:val="000000"/>
                <w:szCs w:val="21"/>
              </w:rPr>
              <w:t>高度不超过</w:t>
            </w:r>
            <w:r>
              <w:rPr>
                <w:rFonts w:hint="eastAsia"/>
                <w:color w:val="000000"/>
                <w:szCs w:val="21"/>
              </w:rPr>
              <w:t>0.6m</w:t>
            </w:r>
            <w:r w:rsidRPr="00EC192A">
              <w:rPr>
                <w:rFonts w:hint="eastAsia"/>
                <w:color w:val="000000"/>
                <w:szCs w:val="21"/>
              </w:rPr>
              <w:t>的</w:t>
            </w:r>
            <w:r>
              <w:rPr>
                <w:rFonts w:hint="eastAsia"/>
                <w:color w:val="000000"/>
                <w:szCs w:val="21"/>
              </w:rPr>
              <w:t>范围内，</w:t>
            </w:r>
            <w:r w:rsidRPr="00EC192A">
              <w:rPr>
                <w:rFonts w:hint="eastAsia"/>
                <w:color w:val="000000"/>
                <w:szCs w:val="21"/>
              </w:rPr>
              <w:t>通道</w:t>
            </w:r>
            <w:r>
              <w:rPr>
                <w:rFonts w:hint="eastAsia"/>
                <w:color w:val="000000"/>
                <w:szCs w:val="21"/>
              </w:rPr>
              <w:t>的净</w:t>
            </w:r>
            <w:r w:rsidRPr="00EC192A">
              <w:rPr>
                <w:rFonts w:hint="eastAsia"/>
                <w:color w:val="000000"/>
                <w:szCs w:val="21"/>
              </w:rPr>
              <w:t>宽度可</w:t>
            </w:r>
            <w:r>
              <w:rPr>
                <w:rFonts w:hint="eastAsia"/>
                <w:color w:val="000000"/>
                <w:szCs w:val="21"/>
              </w:rPr>
              <w:t>减至</w:t>
            </w:r>
            <w:r w:rsidRPr="00EC192A">
              <w:rPr>
                <w:rFonts w:hint="eastAsia"/>
                <w:color w:val="000000"/>
                <w:szCs w:val="21"/>
              </w:rPr>
              <w:t>0.4</w:t>
            </w:r>
            <w:r w:rsidRPr="00EC192A">
              <w:rPr>
                <w:color w:val="000000"/>
                <w:szCs w:val="21"/>
              </w:rPr>
              <w:t xml:space="preserve"> m</w:t>
            </w:r>
            <w:r>
              <w:rPr>
                <w:rFonts w:hint="eastAsia"/>
                <w:color w:val="000000"/>
                <w:szCs w:val="21"/>
              </w:rPr>
              <w:t>。</w:t>
            </w:r>
          </w:p>
        </w:tc>
        <w:tc>
          <w:tcPr>
            <w:tcW w:w="1134" w:type="dxa"/>
            <w:vAlign w:val="center"/>
          </w:tcPr>
          <w:p w:rsidR="00D64BFF" w:rsidRPr="00EC192A" w:rsidRDefault="00D64BFF" w:rsidP="006313E1">
            <w:pPr>
              <w:jc w:val="left"/>
              <w:rPr>
                <w:color w:val="000000"/>
                <w:szCs w:val="21"/>
              </w:rPr>
            </w:pPr>
          </w:p>
        </w:tc>
      </w:tr>
      <w:tr w:rsidR="00D64BFF" w:rsidRPr="00EC192A" w:rsidTr="00B30DF8">
        <w:trPr>
          <w:cantSplit/>
          <w:trHeight w:val="225"/>
        </w:trPr>
        <w:tc>
          <w:tcPr>
            <w:tcW w:w="663" w:type="dxa"/>
            <w:vMerge/>
            <w:vAlign w:val="center"/>
          </w:tcPr>
          <w:p w:rsidR="00D64BFF" w:rsidRPr="00EC192A" w:rsidRDefault="00D64BFF" w:rsidP="006313E1">
            <w:pPr>
              <w:rPr>
                <w:snapToGrid w:val="0"/>
                <w:color w:val="000000"/>
              </w:rPr>
            </w:pPr>
          </w:p>
        </w:tc>
        <w:tc>
          <w:tcPr>
            <w:tcW w:w="721" w:type="dxa"/>
            <w:vMerge/>
            <w:vAlign w:val="center"/>
          </w:tcPr>
          <w:p w:rsidR="00D64BFF" w:rsidRPr="00EC192A" w:rsidRDefault="00D64BFF" w:rsidP="006313E1">
            <w:pPr>
              <w:rPr>
                <w:color w:val="000000"/>
                <w:szCs w:val="21"/>
              </w:rPr>
            </w:pPr>
          </w:p>
        </w:tc>
        <w:tc>
          <w:tcPr>
            <w:tcW w:w="6804" w:type="dxa"/>
            <w:vAlign w:val="center"/>
          </w:tcPr>
          <w:p w:rsidR="00D64BFF" w:rsidRPr="00EC192A" w:rsidRDefault="00D64BFF" w:rsidP="006313E1">
            <w:pPr>
              <w:rPr>
                <w:color w:val="000000"/>
                <w:szCs w:val="21"/>
              </w:rPr>
            </w:pPr>
            <w:r>
              <w:rPr>
                <w:rFonts w:hint="eastAsia"/>
                <w:color w:val="000000"/>
                <w:szCs w:val="21"/>
              </w:rPr>
              <w:t>2.4</w:t>
            </w:r>
            <w:r w:rsidRPr="00EC192A">
              <w:rPr>
                <w:rFonts w:hint="eastAsia"/>
                <w:color w:val="000000"/>
                <w:szCs w:val="21"/>
              </w:rPr>
              <w:t>固定部分之间的通道净宽</w:t>
            </w:r>
            <w:r>
              <w:rPr>
                <w:rFonts w:hint="eastAsia"/>
                <w:color w:val="000000"/>
                <w:szCs w:val="21"/>
              </w:rPr>
              <w:t>度</w:t>
            </w:r>
            <w:r w:rsidRPr="00EC192A">
              <w:rPr>
                <w:rFonts w:hint="eastAsia"/>
                <w:color w:val="000000"/>
                <w:szCs w:val="21"/>
              </w:rPr>
              <w:t>不应小于</w:t>
            </w:r>
            <w:r w:rsidRPr="00EC192A">
              <w:rPr>
                <w:rFonts w:hint="eastAsia"/>
                <w:color w:val="000000"/>
                <w:szCs w:val="21"/>
              </w:rPr>
              <w:t>0.4</w:t>
            </w:r>
            <w:r w:rsidRPr="00EC192A">
              <w:rPr>
                <w:color w:val="000000"/>
                <w:szCs w:val="21"/>
              </w:rPr>
              <w:t xml:space="preserve"> m</w:t>
            </w:r>
          </w:p>
        </w:tc>
        <w:tc>
          <w:tcPr>
            <w:tcW w:w="1134" w:type="dxa"/>
            <w:vAlign w:val="center"/>
          </w:tcPr>
          <w:p w:rsidR="00D64BFF" w:rsidRPr="00EC192A" w:rsidRDefault="00D64BFF" w:rsidP="006313E1">
            <w:pPr>
              <w:jc w:val="left"/>
              <w:rPr>
                <w:color w:val="000000"/>
                <w:szCs w:val="21"/>
              </w:rPr>
            </w:pPr>
          </w:p>
        </w:tc>
      </w:tr>
      <w:tr w:rsidR="00D64BFF" w:rsidRPr="00EC192A" w:rsidTr="00B30DF8">
        <w:trPr>
          <w:cantSplit/>
          <w:trHeight w:val="225"/>
        </w:trPr>
        <w:tc>
          <w:tcPr>
            <w:tcW w:w="663" w:type="dxa"/>
            <w:vMerge/>
            <w:vAlign w:val="center"/>
          </w:tcPr>
          <w:p w:rsidR="00D64BFF" w:rsidRPr="00EC192A" w:rsidRDefault="00D64BFF" w:rsidP="006313E1">
            <w:pPr>
              <w:rPr>
                <w:snapToGrid w:val="0"/>
                <w:color w:val="000000"/>
              </w:rPr>
            </w:pPr>
          </w:p>
        </w:tc>
        <w:tc>
          <w:tcPr>
            <w:tcW w:w="721" w:type="dxa"/>
            <w:vMerge/>
            <w:vAlign w:val="center"/>
          </w:tcPr>
          <w:p w:rsidR="00D64BFF" w:rsidRPr="00EC192A" w:rsidRDefault="00D64BFF" w:rsidP="006313E1">
            <w:pPr>
              <w:rPr>
                <w:color w:val="000000"/>
                <w:szCs w:val="21"/>
              </w:rPr>
            </w:pPr>
          </w:p>
        </w:tc>
        <w:tc>
          <w:tcPr>
            <w:tcW w:w="6804" w:type="dxa"/>
            <w:vAlign w:val="center"/>
          </w:tcPr>
          <w:p w:rsidR="00D64BFF" w:rsidRDefault="00D64BFF" w:rsidP="00D64BFF">
            <w:pPr>
              <w:rPr>
                <w:color w:val="000000"/>
                <w:szCs w:val="21"/>
              </w:rPr>
            </w:pPr>
            <w:r>
              <w:rPr>
                <w:rFonts w:hint="eastAsia"/>
                <w:color w:val="000000"/>
                <w:szCs w:val="21"/>
              </w:rPr>
              <w:t>2.5</w:t>
            </w:r>
            <w:r w:rsidR="003E164D">
              <w:rPr>
                <w:rFonts w:hint="eastAsia"/>
                <w:color w:val="000000"/>
                <w:szCs w:val="21"/>
              </w:rPr>
              <w:t>通道与平台踏面应具有防滑性能。</w:t>
            </w:r>
            <w:r>
              <w:rPr>
                <w:rFonts w:hint="eastAsia"/>
                <w:color w:val="000000"/>
                <w:szCs w:val="21"/>
              </w:rPr>
              <w:t>室外工作的起重机，通道与平台上应采取防积水措施。</w:t>
            </w:r>
          </w:p>
        </w:tc>
        <w:tc>
          <w:tcPr>
            <w:tcW w:w="1134" w:type="dxa"/>
            <w:vAlign w:val="center"/>
          </w:tcPr>
          <w:p w:rsidR="00D64BFF" w:rsidRPr="00EC192A" w:rsidRDefault="00D64BFF" w:rsidP="006313E1">
            <w:pPr>
              <w:jc w:val="left"/>
              <w:rPr>
                <w:color w:val="000000"/>
                <w:szCs w:val="21"/>
              </w:rPr>
            </w:pPr>
          </w:p>
        </w:tc>
      </w:tr>
      <w:tr w:rsidR="005E25BF" w:rsidRPr="00EC192A" w:rsidTr="00B30DF8">
        <w:trPr>
          <w:cantSplit/>
          <w:trHeight w:val="165"/>
        </w:trPr>
        <w:tc>
          <w:tcPr>
            <w:tcW w:w="663" w:type="dxa"/>
            <w:vMerge w:val="restart"/>
            <w:vAlign w:val="center"/>
          </w:tcPr>
          <w:p w:rsidR="005E25BF" w:rsidRDefault="005E25BF" w:rsidP="00E21214">
            <w:pPr>
              <w:jc w:val="center"/>
              <w:rPr>
                <w:snapToGrid w:val="0"/>
                <w:color w:val="000000"/>
              </w:rPr>
            </w:pPr>
            <w:r>
              <w:rPr>
                <w:rFonts w:hint="eastAsia"/>
                <w:snapToGrid w:val="0"/>
                <w:color w:val="000000"/>
              </w:rPr>
              <w:t>3</w:t>
            </w:r>
          </w:p>
        </w:tc>
        <w:tc>
          <w:tcPr>
            <w:tcW w:w="721" w:type="dxa"/>
            <w:vMerge w:val="restart"/>
            <w:vAlign w:val="center"/>
          </w:tcPr>
          <w:p w:rsidR="005E25BF" w:rsidRDefault="005E25BF" w:rsidP="002C61BD">
            <w:pPr>
              <w:jc w:val="center"/>
              <w:rPr>
                <w:color w:val="000000"/>
                <w:szCs w:val="21"/>
              </w:rPr>
            </w:pPr>
            <w:r>
              <w:rPr>
                <w:rFonts w:hint="eastAsia"/>
                <w:color w:val="000000"/>
                <w:szCs w:val="21"/>
              </w:rPr>
              <w:t>梯子</w:t>
            </w:r>
          </w:p>
          <w:p w:rsidR="005E25BF" w:rsidRPr="00EC192A" w:rsidRDefault="005E25BF" w:rsidP="002C61BD">
            <w:pPr>
              <w:jc w:val="center"/>
              <w:rPr>
                <w:color w:val="000000"/>
                <w:szCs w:val="21"/>
              </w:rPr>
            </w:pPr>
            <w:r>
              <w:rPr>
                <w:rFonts w:hint="eastAsia"/>
                <w:color w:val="000000"/>
                <w:szCs w:val="21"/>
              </w:rPr>
              <w:t>（斜梯和直梯）</w:t>
            </w:r>
          </w:p>
        </w:tc>
        <w:tc>
          <w:tcPr>
            <w:tcW w:w="6804" w:type="dxa"/>
            <w:vAlign w:val="center"/>
          </w:tcPr>
          <w:p w:rsidR="005E25BF" w:rsidRDefault="00F01514" w:rsidP="007824FB">
            <w:pPr>
              <w:jc w:val="left"/>
              <w:rPr>
                <w:color w:val="000000"/>
                <w:szCs w:val="21"/>
              </w:rPr>
            </w:pPr>
            <w:r>
              <w:rPr>
                <w:rFonts w:hint="eastAsia"/>
                <w:b/>
                <w:color w:val="000000"/>
                <w:szCs w:val="21"/>
              </w:rPr>
              <w:t>3.1</w:t>
            </w:r>
            <w:r w:rsidR="005E25BF" w:rsidRPr="00C97AD7">
              <w:rPr>
                <w:rFonts w:hint="eastAsia"/>
                <w:b/>
                <w:color w:val="000000"/>
                <w:szCs w:val="21"/>
              </w:rPr>
              <w:t>斜梯：</w:t>
            </w:r>
          </w:p>
          <w:p w:rsidR="005E25BF" w:rsidRDefault="00F01514" w:rsidP="007824FB">
            <w:pPr>
              <w:jc w:val="left"/>
              <w:rPr>
                <w:color w:val="000000"/>
                <w:szCs w:val="21"/>
              </w:rPr>
            </w:pPr>
            <w:r>
              <w:rPr>
                <w:rFonts w:hint="eastAsia"/>
                <w:color w:val="000000"/>
                <w:szCs w:val="21"/>
              </w:rPr>
              <w:t>3.1.1</w:t>
            </w:r>
            <w:r w:rsidR="005E25BF">
              <w:rPr>
                <w:rFonts w:hint="eastAsia"/>
                <w:color w:val="000000"/>
                <w:szCs w:val="21"/>
              </w:rPr>
              <w:t>斜梯的倾斜角不宜超过</w:t>
            </w:r>
            <w:r w:rsidR="005E25BF">
              <w:rPr>
                <w:rFonts w:hint="eastAsia"/>
                <w:color w:val="000000"/>
                <w:szCs w:val="21"/>
              </w:rPr>
              <w:t>65</w:t>
            </w:r>
            <w:r w:rsidR="005E25BF">
              <w:rPr>
                <w:rFonts w:ascii="宋体" w:hAnsi="宋体" w:hint="eastAsia"/>
                <w:color w:val="000000"/>
                <w:szCs w:val="21"/>
              </w:rPr>
              <w:t>º</w:t>
            </w:r>
            <w:r w:rsidR="005E25BF">
              <w:rPr>
                <w:rFonts w:hint="eastAsia"/>
                <w:color w:val="000000"/>
                <w:szCs w:val="21"/>
              </w:rPr>
              <w:t>，特殊情况也不应超过</w:t>
            </w:r>
            <w:r w:rsidR="005E25BF">
              <w:rPr>
                <w:rFonts w:hint="eastAsia"/>
                <w:color w:val="000000"/>
                <w:szCs w:val="21"/>
              </w:rPr>
              <w:t>75</w:t>
            </w:r>
            <w:r w:rsidR="005E25BF">
              <w:rPr>
                <w:rFonts w:ascii="宋体" w:hAnsi="宋体" w:hint="eastAsia"/>
                <w:color w:val="000000"/>
                <w:szCs w:val="21"/>
              </w:rPr>
              <w:t>º。</w:t>
            </w:r>
          </w:p>
          <w:p w:rsidR="005E25BF" w:rsidRDefault="00F01514" w:rsidP="007824FB">
            <w:pPr>
              <w:jc w:val="left"/>
              <w:rPr>
                <w:color w:val="000000"/>
                <w:szCs w:val="21"/>
              </w:rPr>
            </w:pPr>
            <w:r>
              <w:rPr>
                <w:rFonts w:hint="eastAsia"/>
                <w:color w:val="000000"/>
                <w:szCs w:val="21"/>
              </w:rPr>
              <w:t>3.1.2</w:t>
            </w:r>
            <w:r w:rsidR="005E25BF">
              <w:rPr>
                <w:rFonts w:hint="eastAsia"/>
                <w:color w:val="000000"/>
                <w:szCs w:val="21"/>
              </w:rPr>
              <w:t>斜梯的两侧应设置栏杆，两侧栏杆的间距：主要斜梯不小于</w:t>
            </w:r>
            <w:r w:rsidR="005E25BF">
              <w:rPr>
                <w:rFonts w:hint="eastAsia"/>
                <w:color w:val="000000"/>
                <w:szCs w:val="21"/>
              </w:rPr>
              <w:t>0.6m</w:t>
            </w:r>
            <w:r w:rsidR="005E25BF">
              <w:rPr>
                <w:rFonts w:hint="eastAsia"/>
                <w:color w:val="000000"/>
                <w:szCs w:val="21"/>
              </w:rPr>
              <w:t>，其它可取为</w:t>
            </w:r>
            <w:r w:rsidR="005E25BF">
              <w:rPr>
                <w:rFonts w:hint="eastAsia"/>
                <w:color w:val="000000"/>
                <w:szCs w:val="21"/>
              </w:rPr>
              <w:t>0.5m</w:t>
            </w:r>
            <w:r w:rsidR="005E25BF">
              <w:rPr>
                <w:rFonts w:hint="eastAsia"/>
                <w:color w:val="000000"/>
                <w:szCs w:val="21"/>
              </w:rPr>
              <w:t>。斜梯的</w:t>
            </w:r>
            <w:proofErr w:type="gramStart"/>
            <w:r w:rsidR="005E25BF">
              <w:rPr>
                <w:rFonts w:hint="eastAsia"/>
                <w:color w:val="000000"/>
                <w:szCs w:val="21"/>
              </w:rPr>
              <w:t>一侧靠</w:t>
            </w:r>
            <w:proofErr w:type="gramEnd"/>
            <w:r w:rsidR="005E25BF">
              <w:rPr>
                <w:rFonts w:hint="eastAsia"/>
                <w:color w:val="000000"/>
                <w:szCs w:val="21"/>
              </w:rPr>
              <w:t>墙壁时，只在另一侧设置栏杆，栏杆高度不小于</w:t>
            </w:r>
            <w:r w:rsidR="005E25BF">
              <w:rPr>
                <w:rFonts w:hint="eastAsia"/>
                <w:color w:val="000000"/>
                <w:szCs w:val="21"/>
              </w:rPr>
              <w:t>1m</w:t>
            </w:r>
            <w:r w:rsidR="005E25BF">
              <w:rPr>
                <w:rFonts w:hint="eastAsia"/>
                <w:color w:val="000000"/>
                <w:szCs w:val="21"/>
              </w:rPr>
              <w:t>。</w:t>
            </w:r>
          </w:p>
          <w:p w:rsidR="005E25BF" w:rsidRDefault="00F01514" w:rsidP="007824FB">
            <w:pPr>
              <w:jc w:val="left"/>
              <w:rPr>
                <w:color w:val="000000"/>
                <w:szCs w:val="21"/>
              </w:rPr>
            </w:pPr>
            <w:r>
              <w:rPr>
                <w:rFonts w:hint="eastAsia"/>
                <w:color w:val="000000"/>
                <w:szCs w:val="21"/>
              </w:rPr>
              <w:t>3.1.3</w:t>
            </w:r>
            <w:r w:rsidR="005E25BF">
              <w:rPr>
                <w:rFonts w:hint="eastAsia"/>
                <w:color w:val="000000"/>
                <w:szCs w:val="21"/>
              </w:rPr>
              <w:t>梯级的净宽度不应小于</w:t>
            </w:r>
            <w:r w:rsidR="005E25BF">
              <w:rPr>
                <w:rFonts w:hint="eastAsia"/>
                <w:color w:val="000000"/>
                <w:szCs w:val="21"/>
              </w:rPr>
              <w:t>0.32m</w:t>
            </w:r>
            <w:r w:rsidR="005E25BF">
              <w:rPr>
                <w:rFonts w:hint="eastAsia"/>
                <w:color w:val="000000"/>
                <w:szCs w:val="21"/>
              </w:rPr>
              <w:t>，单个梯级的高度宜取为</w:t>
            </w:r>
            <w:r w:rsidR="005E25BF">
              <w:rPr>
                <w:rFonts w:hint="eastAsia"/>
                <w:color w:val="000000"/>
                <w:szCs w:val="21"/>
              </w:rPr>
              <w:t>0.18m~0.25m</w:t>
            </w:r>
            <w:r w:rsidR="005E25BF">
              <w:rPr>
                <w:rFonts w:hint="eastAsia"/>
                <w:color w:val="000000"/>
                <w:szCs w:val="21"/>
              </w:rPr>
              <w:t>，斜梯上梯级的进深不应小于梯级的高度，连续布置的梯级，其高度和进深均应为相同尺寸。</w:t>
            </w:r>
          </w:p>
          <w:p w:rsidR="005E25BF" w:rsidRPr="00EC192A" w:rsidRDefault="00F01514" w:rsidP="00F01514">
            <w:pPr>
              <w:jc w:val="left"/>
              <w:rPr>
                <w:color w:val="000000"/>
                <w:szCs w:val="21"/>
              </w:rPr>
            </w:pPr>
            <w:r>
              <w:rPr>
                <w:rFonts w:hint="eastAsia"/>
                <w:color w:val="000000"/>
                <w:szCs w:val="21"/>
              </w:rPr>
              <w:t>3.1.4</w:t>
            </w:r>
            <w:r w:rsidR="005E25BF">
              <w:rPr>
                <w:rFonts w:hint="eastAsia"/>
                <w:color w:val="000000"/>
                <w:szCs w:val="21"/>
              </w:rPr>
              <w:t>梯级踏板表面应防滑。</w:t>
            </w:r>
          </w:p>
        </w:tc>
        <w:tc>
          <w:tcPr>
            <w:tcW w:w="1134" w:type="dxa"/>
            <w:vAlign w:val="center"/>
          </w:tcPr>
          <w:p w:rsidR="005E25BF" w:rsidRPr="00EC192A" w:rsidRDefault="005E25BF" w:rsidP="00E21214">
            <w:pPr>
              <w:spacing w:line="260" w:lineRule="exact"/>
              <w:rPr>
                <w:snapToGrid w:val="0"/>
                <w:color w:val="000000"/>
                <w:spacing w:val="-8"/>
                <w:szCs w:val="21"/>
              </w:rPr>
            </w:pPr>
          </w:p>
        </w:tc>
      </w:tr>
      <w:tr w:rsidR="005E25BF" w:rsidRPr="00EC192A" w:rsidTr="00B30DF8">
        <w:trPr>
          <w:cantSplit/>
          <w:trHeight w:val="165"/>
        </w:trPr>
        <w:tc>
          <w:tcPr>
            <w:tcW w:w="663" w:type="dxa"/>
            <w:vMerge/>
            <w:vAlign w:val="center"/>
          </w:tcPr>
          <w:p w:rsidR="005E25BF" w:rsidRDefault="005E25BF" w:rsidP="00E21214">
            <w:pPr>
              <w:jc w:val="center"/>
              <w:rPr>
                <w:snapToGrid w:val="0"/>
                <w:color w:val="000000"/>
              </w:rPr>
            </w:pPr>
          </w:p>
        </w:tc>
        <w:tc>
          <w:tcPr>
            <w:tcW w:w="721" w:type="dxa"/>
            <w:vMerge/>
            <w:vAlign w:val="center"/>
          </w:tcPr>
          <w:p w:rsidR="005E25BF" w:rsidRPr="00EC192A" w:rsidRDefault="005E25BF" w:rsidP="00E21214">
            <w:pPr>
              <w:rPr>
                <w:color w:val="000000"/>
                <w:szCs w:val="21"/>
              </w:rPr>
            </w:pPr>
          </w:p>
        </w:tc>
        <w:tc>
          <w:tcPr>
            <w:tcW w:w="6804" w:type="dxa"/>
            <w:vAlign w:val="center"/>
          </w:tcPr>
          <w:p w:rsidR="005E25BF" w:rsidRPr="00150A28" w:rsidRDefault="00432FC1" w:rsidP="00E21214">
            <w:pPr>
              <w:jc w:val="left"/>
              <w:rPr>
                <w:rFonts w:asciiTheme="minorEastAsia" w:eastAsiaTheme="minorEastAsia" w:hAnsiTheme="minorEastAsia"/>
                <w:b/>
                <w:spacing w:val="-12"/>
                <w:szCs w:val="21"/>
              </w:rPr>
            </w:pPr>
            <w:r>
              <w:rPr>
                <w:rFonts w:asciiTheme="minorEastAsia" w:eastAsiaTheme="minorEastAsia" w:hAnsiTheme="minorEastAsia" w:hint="eastAsia"/>
                <w:b/>
                <w:spacing w:val="-12"/>
                <w:szCs w:val="21"/>
              </w:rPr>
              <w:t>3.2</w:t>
            </w:r>
            <w:r w:rsidR="005E25BF" w:rsidRPr="00150A28">
              <w:rPr>
                <w:rFonts w:asciiTheme="minorEastAsia" w:eastAsiaTheme="minorEastAsia" w:hAnsiTheme="minorEastAsia" w:hint="eastAsia"/>
                <w:b/>
                <w:spacing w:val="-12"/>
                <w:szCs w:val="21"/>
              </w:rPr>
              <w:t>直梯：</w:t>
            </w:r>
          </w:p>
          <w:p w:rsidR="005E25BF" w:rsidRDefault="00432FC1" w:rsidP="00E21214">
            <w:pPr>
              <w:jc w:val="left"/>
              <w:rPr>
                <w:rFonts w:asciiTheme="minorEastAsia" w:eastAsiaTheme="minorEastAsia" w:hAnsiTheme="minorEastAsia"/>
                <w:spacing w:val="-12"/>
                <w:szCs w:val="21"/>
              </w:rPr>
            </w:pPr>
            <w:r>
              <w:rPr>
                <w:rFonts w:asciiTheme="minorEastAsia" w:eastAsiaTheme="minorEastAsia" w:hAnsiTheme="minorEastAsia" w:hint="eastAsia"/>
                <w:spacing w:val="-12"/>
                <w:szCs w:val="21"/>
              </w:rPr>
              <w:t>3.2.1</w:t>
            </w:r>
            <w:r w:rsidR="005E25BF">
              <w:rPr>
                <w:rFonts w:asciiTheme="minorEastAsia" w:eastAsiaTheme="minorEastAsia" w:hAnsiTheme="minorEastAsia" w:hint="eastAsia"/>
                <w:spacing w:val="-12"/>
                <w:szCs w:val="21"/>
              </w:rPr>
              <w:t>高度2m以上</w:t>
            </w:r>
            <w:proofErr w:type="gramStart"/>
            <w:r w:rsidR="005E25BF">
              <w:rPr>
                <w:rFonts w:asciiTheme="minorEastAsia" w:eastAsiaTheme="minorEastAsia" w:hAnsiTheme="minorEastAsia" w:hint="eastAsia"/>
                <w:spacing w:val="-12"/>
                <w:szCs w:val="21"/>
              </w:rPr>
              <w:t>的直梯应有</w:t>
            </w:r>
            <w:proofErr w:type="gramEnd"/>
            <w:r w:rsidR="005E25BF">
              <w:rPr>
                <w:rFonts w:asciiTheme="minorEastAsia" w:eastAsiaTheme="minorEastAsia" w:hAnsiTheme="minorEastAsia" w:hint="eastAsia"/>
                <w:spacing w:val="-12"/>
                <w:szCs w:val="21"/>
              </w:rPr>
              <w:t>护圈，护圈从2m高度起开始安装，护圈直径宜取为0.63m~0.8m。护圈之间应由三或五根间隔布置的纵向板条联结起来。</w:t>
            </w:r>
          </w:p>
          <w:p w:rsidR="005E25BF" w:rsidRDefault="00432FC1" w:rsidP="00E21214">
            <w:pPr>
              <w:jc w:val="left"/>
              <w:rPr>
                <w:rFonts w:asciiTheme="minorEastAsia" w:eastAsiaTheme="minorEastAsia" w:hAnsiTheme="minorEastAsia"/>
                <w:spacing w:val="-12"/>
                <w:szCs w:val="21"/>
              </w:rPr>
            </w:pPr>
            <w:r>
              <w:rPr>
                <w:rFonts w:asciiTheme="minorEastAsia" w:eastAsiaTheme="minorEastAsia" w:hAnsiTheme="minorEastAsia" w:hint="eastAsia"/>
                <w:spacing w:val="-12"/>
                <w:szCs w:val="21"/>
              </w:rPr>
              <w:t>3.2.2</w:t>
            </w:r>
            <w:proofErr w:type="gramStart"/>
            <w:r w:rsidR="005E25BF">
              <w:rPr>
                <w:rFonts w:asciiTheme="minorEastAsia" w:eastAsiaTheme="minorEastAsia" w:hAnsiTheme="minorEastAsia" w:hint="eastAsia"/>
                <w:spacing w:val="-12"/>
                <w:szCs w:val="21"/>
              </w:rPr>
              <w:t>直梯两侧</w:t>
            </w:r>
            <w:proofErr w:type="gramEnd"/>
            <w:r w:rsidR="005E25BF">
              <w:rPr>
                <w:rFonts w:asciiTheme="minorEastAsia" w:eastAsiaTheme="minorEastAsia" w:hAnsiTheme="minorEastAsia" w:hint="eastAsia"/>
                <w:spacing w:val="-12"/>
                <w:szCs w:val="21"/>
              </w:rPr>
              <w:t>撑杆的间距不应少于0.4m，两侧撑杆之间梯级宽度不应小于0.3m，梯级的间距应保持一致，宜为0.23m~0.3m，梯级离开固定结构</w:t>
            </w:r>
            <w:proofErr w:type="gramStart"/>
            <w:r w:rsidR="005E25BF">
              <w:rPr>
                <w:rFonts w:asciiTheme="minorEastAsia" w:eastAsiaTheme="minorEastAsia" w:hAnsiTheme="minorEastAsia" w:hint="eastAsia"/>
                <w:spacing w:val="-12"/>
                <w:szCs w:val="21"/>
              </w:rPr>
              <w:t>件至少</w:t>
            </w:r>
            <w:proofErr w:type="gramEnd"/>
            <w:r w:rsidR="005E25BF">
              <w:rPr>
                <w:rFonts w:asciiTheme="minorEastAsia" w:eastAsiaTheme="minorEastAsia" w:hAnsiTheme="minorEastAsia" w:hint="eastAsia"/>
                <w:spacing w:val="-12"/>
                <w:szCs w:val="21"/>
              </w:rPr>
              <w:t>应为0.15m。</w:t>
            </w:r>
          </w:p>
          <w:p w:rsidR="005E25BF" w:rsidRPr="00150A28" w:rsidRDefault="00432FC1" w:rsidP="002547AD">
            <w:pPr>
              <w:jc w:val="left"/>
              <w:rPr>
                <w:color w:val="000000"/>
                <w:szCs w:val="21"/>
              </w:rPr>
            </w:pPr>
            <w:r>
              <w:rPr>
                <w:rFonts w:hint="eastAsia"/>
                <w:color w:val="000000"/>
                <w:szCs w:val="21"/>
              </w:rPr>
              <w:t>3.2.3</w:t>
            </w:r>
            <w:r w:rsidR="005E25BF">
              <w:rPr>
                <w:rFonts w:hint="eastAsia"/>
                <w:color w:val="000000"/>
                <w:szCs w:val="21"/>
              </w:rPr>
              <w:t>除非提供有其它合适的把手，</w:t>
            </w:r>
            <w:proofErr w:type="gramStart"/>
            <w:r w:rsidR="005E25BF">
              <w:rPr>
                <w:rFonts w:hint="eastAsia"/>
                <w:color w:val="000000"/>
                <w:szCs w:val="21"/>
              </w:rPr>
              <w:t>直梯的</w:t>
            </w:r>
            <w:proofErr w:type="gramEnd"/>
            <w:r w:rsidR="005E25BF">
              <w:rPr>
                <w:rFonts w:hint="eastAsia"/>
                <w:color w:val="000000"/>
                <w:szCs w:val="21"/>
              </w:rPr>
              <w:t>两侧撑杆至少要比最上一个梯级高出</w:t>
            </w:r>
            <w:r w:rsidR="005E25BF">
              <w:rPr>
                <w:rFonts w:hint="eastAsia"/>
                <w:color w:val="000000"/>
                <w:szCs w:val="21"/>
              </w:rPr>
              <w:t>1.0m</w:t>
            </w:r>
            <w:r w:rsidR="005E25BF">
              <w:rPr>
                <w:rFonts w:hint="eastAsia"/>
                <w:color w:val="000000"/>
                <w:szCs w:val="21"/>
              </w:rPr>
              <w:t>，当空间受限时也不应小于</w:t>
            </w:r>
            <w:r w:rsidR="005E25BF">
              <w:rPr>
                <w:rFonts w:hint="eastAsia"/>
                <w:color w:val="000000"/>
                <w:szCs w:val="21"/>
              </w:rPr>
              <w:t>0.8m</w:t>
            </w:r>
            <w:r w:rsidR="005E25BF">
              <w:rPr>
                <w:rFonts w:hint="eastAsia"/>
                <w:color w:val="000000"/>
                <w:szCs w:val="21"/>
              </w:rPr>
              <w:t>。</w:t>
            </w:r>
          </w:p>
        </w:tc>
        <w:tc>
          <w:tcPr>
            <w:tcW w:w="1134" w:type="dxa"/>
            <w:vAlign w:val="center"/>
          </w:tcPr>
          <w:p w:rsidR="005E25BF" w:rsidRPr="00EC192A" w:rsidRDefault="005E25BF" w:rsidP="00E21214">
            <w:pPr>
              <w:spacing w:line="260" w:lineRule="exact"/>
              <w:rPr>
                <w:snapToGrid w:val="0"/>
                <w:color w:val="000000"/>
                <w:spacing w:val="-8"/>
                <w:szCs w:val="21"/>
              </w:rPr>
            </w:pPr>
          </w:p>
        </w:tc>
      </w:tr>
      <w:tr w:rsidR="00500C0A" w:rsidRPr="00EC192A" w:rsidTr="00B30DF8">
        <w:trPr>
          <w:cantSplit/>
          <w:trHeight w:val="165"/>
        </w:trPr>
        <w:tc>
          <w:tcPr>
            <w:tcW w:w="663" w:type="dxa"/>
            <w:vAlign w:val="center"/>
          </w:tcPr>
          <w:p w:rsidR="00500C0A" w:rsidRDefault="005E25BF" w:rsidP="00E21214">
            <w:pPr>
              <w:jc w:val="center"/>
              <w:rPr>
                <w:snapToGrid w:val="0"/>
                <w:color w:val="000000"/>
              </w:rPr>
            </w:pPr>
            <w:r>
              <w:rPr>
                <w:rFonts w:hint="eastAsia"/>
                <w:snapToGrid w:val="0"/>
                <w:color w:val="000000"/>
              </w:rPr>
              <w:t>4</w:t>
            </w:r>
          </w:p>
        </w:tc>
        <w:tc>
          <w:tcPr>
            <w:tcW w:w="721" w:type="dxa"/>
            <w:vAlign w:val="center"/>
          </w:tcPr>
          <w:p w:rsidR="00500C0A" w:rsidRPr="00EC192A" w:rsidRDefault="002C61BD" w:rsidP="002C61BD">
            <w:pPr>
              <w:jc w:val="center"/>
              <w:rPr>
                <w:color w:val="000000"/>
                <w:szCs w:val="21"/>
              </w:rPr>
            </w:pPr>
            <w:r>
              <w:rPr>
                <w:rFonts w:hint="eastAsia"/>
                <w:color w:val="000000"/>
                <w:szCs w:val="21"/>
              </w:rPr>
              <w:t>栏杆</w:t>
            </w:r>
          </w:p>
        </w:tc>
        <w:tc>
          <w:tcPr>
            <w:tcW w:w="6804" w:type="dxa"/>
            <w:vAlign w:val="center"/>
          </w:tcPr>
          <w:p w:rsidR="00500C0A" w:rsidRDefault="00822392" w:rsidP="00E21214">
            <w:pPr>
              <w:jc w:val="left"/>
              <w:rPr>
                <w:rFonts w:asciiTheme="minorEastAsia" w:eastAsiaTheme="minorEastAsia" w:hAnsiTheme="minorEastAsia"/>
                <w:spacing w:val="-12"/>
                <w:szCs w:val="21"/>
              </w:rPr>
            </w:pPr>
            <w:r>
              <w:rPr>
                <w:rFonts w:asciiTheme="minorEastAsia" w:eastAsiaTheme="minorEastAsia" w:hAnsiTheme="minorEastAsia" w:hint="eastAsia"/>
                <w:spacing w:val="-12"/>
                <w:szCs w:val="21"/>
              </w:rPr>
              <w:t>栏杆上部表面的高度不低于1m，栏杆下部有高度不低于0.1m的踢脚板，在踢脚板与手扶栏杆之间有不少于一根的中间横杆</w:t>
            </w:r>
            <w:r w:rsidR="00D11703">
              <w:rPr>
                <w:rFonts w:asciiTheme="minorEastAsia" w:eastAsiaTheme="minorEastAsia" w:hAnsiTheme="minorEastAsia" w:hint="eastAsia"/>
                <w:spacing w:val="-12"/>
                <w:szCs w:val="21"/>
              </w:rPr>
              <w:t>，它与踢脚板或手扶栏杆的距离不得大于0.5m；对净高不超过1.3m的通道，手扶栏杆的高度可以为0.8m。</w:t>
            </w:r>
          </w:p>
        </w:tc>
        <w:tc>
          <w:tcPr>
            <w:tcW w:w="1134" w:type="dxa"/>
            <w:vAlign w:val="center"/>
          </w:tcPr>
          <w:p w:rsidR="00500C0A" w:rsidRPr="00EC192A" w:rsidRDefault="00500C0A" w:rsidP="00E21214">
            <w:pPr>
              <w:spacing w:line="260" w:lineRule="exact"/>
              <w:rPr>
                <w:snapToGrid w:val="0"/>
                <w:color w:val="000000"/>
                <w:spacing w:val="-8"/>
                <w:szCs w:val="21"/>
              </w:rPr>
            </w:pPr>
          </w:p>
        </w:tc>
      </w:tr>
    </w:tbl>
    <w:p w:rsidR="00546C07" w:rsidRDefault="00546C07" w:rsidP="00D91B09">
      <w:pPr>
        <w:jc w:val="center"/>
        <w:rPr>
          <w:rFonts w:asciiTheme="majorEastAsia" w:eastAsiaTheme="majorEastAsia" w:hAnsiTheme="majorEastAsia"/>
          <w:b/>
          <w:sz w:val="32"/>
          <w:szCs w:val="32"/>
        </w:rPr>
      </w:pPr>
    </w:p>
    <w:p w:rsidR="00D91B09" w:rsidRPr="00BF6B25" w:rsidRDefault="00B86BF0" w:rsidP="00D91B09">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六、</w:t>
      </w:r>
      <w:r w:rsidR="004A7F95">
        <w:rPr>
          <w:rFonts w:asciiTheme="majorEastAsia" w:eastAsiaTheme="majorEastAsia" w:hAnsiTheme="majorEastAsia" w:hint="eastAsia"/>
          <w:b/>
          <w:sz w:val="32"/>
          <w:szCs w:val="32"/>
        </w:rPr>
        <w:t>起重机</w:t>
      </w:r>
      <w:r w:rsidR="00A17C8F">
        <w:rPr>
          <w:rFonts w:asciiTheme="majorEastAsia" w:eastAsiaTheme="majorEastAsia" w:hAnsiTheme="majorEastAsia" w:hint="eastAsia"/>
          <w:b/>
          <w:sz w:val="32"/>
          <w:szCs w:val="32"/>
        </w:rPr>
        <w:t>（部件）</w:t>
      </w:r>
      <w:r w:rsidR="00BC36D3" w:rsidRPr="00BF6B25">
        <w:rPr>
          <w:rFonts w:asciiTheme="majorEastAsia" w:eastAsiaTheme="majorEastAsia" w:hAnsiTheme="majorEastAsia" w:hint="eastAsia"/>
          <w:b/>
          <w:sz w:val="32"/>
          <w:szCs w:val="32"/>
        </w:rPr>
        <w:t>施工前检查记录</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9"/>
        <w:gridCol w:w="6804"/>
        <w:gridCol w:w="1098"/>
      </w:tblGrid>
      <w:tr w:rsidR="00B57C92" w:rsidRPr="00497D53" w:rsidTr="00016A5D">
        <w:trPr>
          <w:trHeight w:val="454"/>
          <w:jc w:val="center"/>
        </w:trPr>
        <w:tc>
          <w:tcPr>
            <w:tcW w:w="675" w:type="dxa"/>
            <w:tcBorders>
              <w:right w:val="single" w:sz="2" w:space="0" w:color="auto"/>
            </w:tcBorders>
            <w:vAlign w:val="center"/>
          </w:tcPr>
          <w:p w:rsidR="00B57C92" w:rsidRPr="00497D53" w:rsidRDefault="00B57C92" w:rsidP="009C4969">
            <w:pPr>
              <w:ind w:leftChars="-67" w:left="-141" w:rightChars="-51" w:right="-107"/>
              <w:jc w:val="center"/>
              <w:rPr>
                <w:rFonts w:asciiTheme="minorEastAsia" w:eastAsiaTheme="minorEastAsia" w:hAnsiTheme="minorEastAsia"/>
                <w:color w:val="000000"/>
                <w:szCs w:val="21"/>
              </w:rPr>
            </w:pPr>
            <w:r w:rsidRPr="00497D53">
              <w:rPr>
                <w:rFonts w:asciiTheme="minorEastAsia" w:eastAsiaTheme="minorEastAsia" w:hAnsiTheme="minorEastAsia" w:hint="eastAsia"/>
                <w:color w:val="000000"/>
                <w:szCs w:val="21"/>
              </w:rPr>
              <w:t>序号</w:t>
            </w:r>
          </w:p>
        </w:tc>
        <w:tc>
          <w:tcPr>
            <w:tcW w:w="7513" w:type="dxa"/>
            <w:gridSpan w:val="2"/>
            <w:vAlign w:val="center"/>
          </w:tcPr>
          <w:p w:rsidR="00B57C92" w:rsidRPr="00497D53" w:rsidRDefault="00B57C92" w:rsidP="00B57C92">
            <w:pPr>
              <w:jc w:val="center"/>
              <w:rPr>
                <w:rFonts w:asciiTheme="minorEastAsia" w:eastAsiaTheme="minorEastAsia" w:hAnsiTheme="minorEastAsia"/>
                <w:color w:val="000000"/>
                <w:szCs w:val="21"/>
              </w:rPr>
            </w:pPr>
            <w:r w:rsidRPr="00497D53">
              <w:rPr>
                <w:rFonts w:asciiTheme="minorEastAsia" w:eastAsiaTheme="minorEastAsia" w:hAnsiTheme="minorEastAsia" w:hint="eastAsia"/>
                <w:color w:val="000000"/>
                <w:szCs w:val="21"/>
              </w:rPr>
              <w:t>检查内容</w:t>
            </w:r>
          </w:p>
        </w:tc>
        <w:tc>
          <w:tcPr>
            <w:tcW w:w="1098" w:type="dxa"/>
            <w:vAlign w:val="center"/>
          </w:tcPr>
          <w:p w:rsidR="00B57C92" w:rsidRPr="00497D53" w:rsidRDefault="00B57C92" w:rsidP="00B57C92">
            <w:pPr>
              <w:jc w:val="center"/>
              <w:rPr>
                <w:rFonts w:asciiTheme="minorEastAsia" w:eastAsiaTheme="minorEastAsia" w:hAnsiTheme="minorEastAsia"/>
                <w:color w:val="000000"/>
                <w:szCs w:val="21"/>
              </w:rPr>
            </w:pPr>
            <w:r w:rsidRPr="00497D53">
              <w:rPr>
                <w:rFonts w:asciiTheme="minorEastAsia" w:eastAsiaTheme="minorEastAsia" w:hAnsiTheme="minorEastAsia" w:hint="eastAsia"/>
                <w:color w:val="000000"/>
                <w:szCs w:val="21"/>
              </w:rPr>
              <w:t>检查结果</w:t>
            </w:r>
          </w:p>
        </w:tc>
      </w:tr>
      <w:tr w:rsidR="008F67CA" w:rsidRPr="00497D53" w:rsidTr="009C4969">
        <w:trPr>
          <w:trHeight w:val="454"/>
          <w:jc w:val="center"/>
        </w:trPr>
        <w:tc>
          <w:tcPr>
            <w:tcW w:w="675" w:type="dxa"/>
            <w:vMerge w:val="restart"/>
            <w:tcBorders>
              <w:right w:val="single" w:sz="2" w:space="0" w:color="auto"/>
            </w:tcBorders>
            <w:vAlign w:val="center"/>
          </w:tcPr>
          <w:p w:rsidR="008F67CA" w:rsidRPr="00497D53" w:rsidRDefault="009D169F" w:rsidP="00E21214">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p>
        </w:tc>
        <w:tc>
          <w:tcPr>
            <w:tcW w:w="709" w:type="dxa"/>
            <w:vMerge w:val="restart"/>
            <w:tcBorders>
              <w:right w:val="single" w:sz="2" w:space="0" w:color="auto"/>
            </w:tcBorders>
            <w:vAlign w:val="center"/>
          </w:tcPr>
          <w:p w:rsidR="008F67CA" w:rsidRPr="00497D53" w:rsidRDefault="008F67CA" w:rsidP="009C01F0">
            <w:pPr>
              <w:spacing w:line="360" w:lineRule="auto"/>
              <w:jc w:val="center"/>
              <w:rPr>
                <w:rFonts w:asciiTheme="minorEastAsia" w:eastAsiaTheme="minorEastAsia" w:hAnsiTheme="minorEastAsia"/>
                <w:color w:val="000000"/>
                <w:szCs w:val="21"/>
              </w:rPr>
            </w:pPr>
            <w:r w:rsidRPr="00497D53">
              <w:rPr>
                <w:rFonts w:asciiTheme="minorEastAsia" w:eastAsiaTheme="minorEastAsia" w:hAnsiTheme="minorEastAsia" w:hint="eastAsia"/>
                <w:color w:val="000000"/>
                <w:szCs w:val="21"/>
              </w:rPr>
              <w:t>安装改造维修资格</w:t>
            </w:r>
          </w:p>
        </w:tc>
        <w:tc>
          <w:tcPr>
            <w:tcW w:w="6804" w:type="dxa"/>
            <w:tcBorders>
              <w:left w:val="single" w:sz="2" w:space="0" w:color="auto"/>
            </w:tcBorders>
            <w:vAlign w:val="center"/>
          </w:tcPr>
          <w:p w:rsidR="008F67CA" w:rsidRPr="00497D53" w:rsidRDefault="00016A5D" w:rsidP="00861ED9">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w:t>
            </w:r>
            <w:r w:rsidR="00A74410">
              <w:rPr>
                <w:rFonts w:asciiTheme="minorEastAsia" w:eastAsiaTheme="minorEastAsia" w:hAnsiTheme="minorEastAsia" w:hint="eastAsia"/>
                <w:color w:val="000000"/>
                <w:szCs w:val="21"/>
              </w:rPr>
              <w:t>要</w:t>
            </w:r>
            <w:r w:rsidR="006E01D5">
              <w:rPr>
                <w:rFonts w:asciiTheme="minorEastAsia" w:eastAsiaTheme="minorEastAsia" w:hAnsiTheme="minorEastAsia" w:hint="eastAsia"/>
                <w:color w:val="000000"/>
                <w:szCs w:val="21"/>
              </w:rPr>
              <w:t>施工</w:t>
            </w:r>
            <w:r w:rsidR="00A74410">
              <w:rPr>
                <w:rFonts w:asciiTheme="minorEastAsia" w:eastAsiaTheme="minorEastAsia" w:hAnsiTheme="minorEastAsia" w:hint="eastAsia"/>
                <w:color w:val="000000"/>
                <w:szCs w:val="21"/>
              </w:rPr>
              <w:t>的</w:t>
            </w:r>
            <w:r w:rsidR="006E01D5">
              <w:rPr>
                <w:rFonts w:asciiTheme="minorEastAsia" w:eastAsiaTheme="minorEastAsia" w:hAnsiTheme="minorEastAsia" w:hint="eastAsia"/>
                <w:color w:val="000000"/>
                <w:szCs w:val="21"/>
              </w:rPr>
              <w:t>起重机</w:t>
            </w:r>
            <w:r w:rsidR="00861ED9">
              <w:rPr>
                <w:rFonts w:asciiTheme="minorEastAsia" w:eastAsiaTheme="minorEastAsia" w:hAnsiTheme="minorEastAsia" w:hint="eastAsia"/>
                <w:color w:val="000000"/>
                <w:szCs w:val="21"/>
              </w:rPr>
              <w:t>的类型、施工类别、规格应在</w:t>
            </w:r>
            <w:r w:rsidR="008F67CA" w:rsidRPr="00497D53">
              <w:rPr>
                <w:rFonts w:asciiTheme="minorEastAsia" w:eastAsiaTheme="minorEastAsia" w:hAnsiTheme="minorEastAsia" w:hint="eastAsia"/>
                <w:color w:val="000000"/>
                <w:szCs w:val="21"/>
              </w:rPr>
              <w:t>安装改造重大维修许可证</w:t>
            </w:r>
            <w:r w:rsidR="00861ED9">
              <w:rPr>
                <w:rFonts w:asciiTheme="minorEastAsia" w:eastAsiaTheme="minorEastAsia" w:hAnsiTheme="minorEastAsia" w:hint="eastAsia"/>
                <w:color w:val="000000"/>
                <w:szCs w:val="21"/>
              </w:rPr>
              <w:t>上许可的范围内。</w:t>
            </w:r>
          </w:p>
        </w:tc>
        <w:tc>
          <w:tcPr>
            <w:tcW w:w="1098" w:type="dxa"/>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r>
      <w:tr w:rsidR="008F67CA" w:rsidRPr="00497D53" w:rsidTr="009C4969">
        <w:trPr>
          <w:trHeight w:val="454"/>
          <w:jc w:val="center"/>
        </w:trPr>
        <w:tc>
          <w:tcPr>
            <w:tcW w:w="675" w:type="dxa"/>
            <w:vMerge/>
            <w:tcBorders>
              <w:right w:val="single" w:sz="2" w:space="0" w:color="auto"/>
            </w:tcBorders>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c>
          <w:tcPr>
            <w:tcW w:w="709" w:type="dxa"/>
            <w:vMerge/>
            <w:tcBorders>
              <w:right w:val="single" w:sz="2" w:space="0" w:color="auto"/>
            </w:tcBorders>
            <w:vAlign w:val="center"/>
          </w:tcPr>
          <w:p w:rsidR="008F67CA" w:rsidRPr="00497D53" w:rsidRDefault="008F67CA" w:rsidP="009C01F0">
            <w:pPr>
              <w:spacing w:line="360" w:lineRule="auto"/>
              <w:jc w:val="center"/>
              <w:rPr>
                <w:rFonts w:asciiTheme="minorEastAsia" w:eastAsiaTheme="minorEastAsia" w:hAnsiTheme="minorEastAsia"/>
                <w:color w:val="000000"/>
                <w:szCs w:val="21"/>
              </w:rPr>
            </w:pPr>
          </w:p>
        </w:tc>
        <w:tc>
          <w:tcPr>
            <w:tcW w:w="6804" w:type="dxa"/>
            <w:tcBorders>
              <w:left w:val="single" w:sz="2" w:space="0" w:color="auto"/>
            </w:tcBorders>
            <w:vAlign w:val="center"/>
          </w:tcPr>
          <w:p w:rsidR="008F67CA" w:rsidRPr="00497D53" w:rsidRDefault="00016A5D" w:rsidP="00E2121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w:t>
            </w:r>
            <w:r w:rsidR="001F7534">
              <w:rPr>
                <w:rFonts w:asciiTheme="minorEastAsia" w:eastAsiaTheme="minorEastAsia" w:hAnsiTheme="minorEastAsia" w:hint="eastAsia"/>
                <w:color w:val="000000"/>
                <w:szCs w:val="21"/>
              </w:rPr>
              <w:t>是否及时到设备安装所在地开具</w:t>
            </w:r>
            <w:r w:rsidR="008F67CA" w:rsidRPr="00497D53">
              <w:rPr>
                <w:rFonts w:asciiTheme="minorEastAsia" w:eastAsiaTheme="minorEastAsia" w:hAnsiTheme="minorEastAsia" w:hint="eastAsia"/>
                <w:color w:val="000000"/>
                <w:szCs w:val="21"/>
              </w:rPr>
              <w:t>安装改造重大维修告知书</w:t>
            </w:r>
          </w:p>
        </w:tc>
        <w:tc>
          <w:tcPr>
            <w:tcW w:w="1098" w:type="dxa"/>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r>
      <w:tr w:rsidR="008F67CA" w:rsidRPr="00497D53" w:rsidTr="009C4969">
        <w:trPr>
          <w:trHeight w:val="454"/>
          <w:jc w:val="center"/>
        </w:trPr>
        <w:tc>
          <w:tcPr>
            <w:tcW w:w="675" w:type="dxa"/>
            <w:vMerge/>
            <w:tcBorders>
              <w:right w:val="single" w:sz="2" w:space="0" w:color="auto"/>
            </w:tcBorders>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c>
          <w:tcPr>
            <w:tcW w:w="709" w:type="dxa"/>
            <w:vMerge/>
            <w:tcBorders>
              <w:right w:val="single" w:sz="2" w:space="0" w:color="auto"/>
            </w:tcBorders>
            <w:vAlign w:val="center"/>
          </w:tcPr>
          <w:p w:rsidR="008F67CA" w:rsidRPr="00497D53" w:rsidRDefault="008F67CA" w:rsidP="009C01F0">
            <w:pPr>
              <w:spacing w:line="360" w:lineRule="auto"/>
              <w:jc w:val="center"/>
              <w:rPr>
                <w:rFonts w:asciiTheme="minorEastAsia" w:eastAsiaTheme="minorEastAsia" w:hAnsiTheme="minorEastAsia"/>
                <w:color w:val="000000"/>
                <w:szCs w:val="21"/>
              </w:rPr>
            </w:pPr>
          </w:p>
        </w:tc>
        <w:tc>
          <w:tcPr>
            <w:tcW w:w="6804" w:type="dxa"/>
            <w:tcBorders>
              <w:left w:val="single" w:sz="2" w:space="0" w:color="auto"/>
            </w:tcBorders>
            <w:vAlign w:val="center"/>
          </w:tcPr>
          <w:p w:rsidR="008F67CA" w:rsidRPr="00497D53" w:rsidRDefault="00016A5D" w:rsidP="00F16098">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w:t>
            </w:r>
            <w:r w:rsidR="00B329F3">
              <w:rPr>
                <w:rFonts w:asciiTheme="minorEastAsia" w:eastAsiaTheme="minorEastAsia" w:hAnsiTheme="minorEastAsia" w:hint="eastAsia"/>
                <w:color w:val="000000"/>
                <w:szCs w:val="21"/>
              </w:rPr>
              <w:t>施工</w:t>
            </w:r>
            <w:r w:rsidR="00B329F3" w:rsidRPr="00497D53">
              <w:rPr>
                <w:rFonts w:asciiTheme="minorEastAsia" w:eastAsiaTheme="minorEastAsia" w:hAnsiTheme="minorEastAsia" w:hint="eastAsia"/>
                <w:color w:val="000000"/>
                <w:szCs w:val="21"/>
              </w:rPr>
              <w:t>现场</w:t>
            </w:r>
            <w:r w:rsidR="00D3547B">
              <w:rPr>
                <w:rFonts w:asciiTheme="minorEastAsia" w:eastAsiaTheme="minorEastAsia" w:hAnsiTheme="minorEastAsia" w:hint="eastAsia"/>
                <w:color w:val="000000"/>
                <w:szCs w:val="21"/>
              </w:rPr>
              <w:t>从事</w:t>
            </w:r>
            <w:r w:rsidR="00B329F3">
              <w:rPr>
                <w:rFonts w:asciiTheme="minorEastAsia" w:eastAsiaTheme="minorEastAsia" w:hAnsiTheme="minorEastAsia" w:hint="eastAsia"/>
                <w:color w:val="000000"/>
                <w:szCs w:val="21"/>
              </w:rPr>
              <w:t>起重</w:t>
            </w:r>
            <w:r w:rsidR="00DF6C26">
              <w:rPr>
                <w:rFonts w:asciiTheme="minorEastAsia" w:eastAsiaTheme="minorEastAsia" w:hAnsiTheme="minorEastAsia" w:hint="eastAsia"/>
                <w:color w:val="000000"/>
                <w:szCs w:val="21"/>
              </w:rPr>
              <w:t>机械</w:t>
            </w:r>
            <w:r w:rsidR="008F67CA" w:rsidRPr="00497D53">
              <w:rPr>
                <w:rFonts w:asciiTheme="minorEastAsia" w:eastAsiaTheme="minorEastAsia" w:hAnsiTheme="minorEastAsia" w:hint="eastAsia"/>
                <w:color w:val="000000"/>
                <w:szCs w:val="21"/>
              </w:rPr>
              <w:t>安装</w:t>
            </w:r>
            <w:r w:rsidR="008D333A">
              <w:rPr>
                <w:rFonts w:asciiTheme="minorEastAsia" w:eastAsiaTheme="minorEastAsia" w:hAnsiTheme="minorEastAsia" w:hint="eastAsia"/>
                <w:color w:val="000000"/>
                <w:szCs w:val="21"/>
              </w:rPr>
              <w:t>、</w:t>
            </w:r>
            <w:r w:rsidR="008F67CA" w:rsidRPr="00497D53">
              <w:rPr>
                <w:rFonts w:asciiTheme="minorEastAsia" w:eastAsiaTheme="minorEastAsia" w:hAnsiTheme="minorEastAsia" w:hint="eastAsia"/>
                <w:color w:val="000000"/>
                <w:szCs w:val="21"/>
              </w:rPr>
              <w:t>改造</w:t>
            </w:r>
            <w:r w:rsidR="008D333A">
              <w:rPr>
                <w:rFonts w:asciiTheme="minorEastAsia" w:eastAsiaTheme="minorEastAsia" w:hAnsiTheme="minorEastAsia" w:hint="eastAsia"/>
                <w:color w:val="000000"/>
                <w:szCs w:val="21"/>
              </w:rPr>
              <w:t>、重大</w:t>
            </w:r>
            <w:r w:rsidR="008F67CA" w:rsidRPr="00497D53">
              <w:rPr>
                <w:rFonts w:asciiTheme="minorEastAsia" w:eastAsiaTheme="minorEastAsia" w:hAnsiTheme="minorEastAsia" w:hint="eastAsia"/>
                <w:color w:val="000000"/>
                <w:szCs w:val="21"/>
              </w:rPr>
              <w:t>修理作业</w:t>
            </w:r>
            <w:r w:rsidR="00D3547B">
              <w:rPr>
                <w:rFonts w:asciiTheme="minorEastAsia" w:eastAsiaTheme="minorEastAsia" w:hAnsiTheme="minorEastAsia" w:hint="eastAsia"/>
                <w:color w:val="000000"/>
                <w:szCs w:val="21"/>
              </w:rPr>
              <w:t>的</w:t>
            </w:r>
            <w:r w:rsidR="008F67CA" w:rsidRPr="00497D53">
              <w:rPr>
                <w:rFonts w:asciiTheme="minorEastAsia" w:eastAsiaTheme="minorEastAsia" w:hAnsiTheme="minorEastAsia" w:hint="eastAsia"/>
                <w:color w:val="000000"/>
                <w:szCs w:val="21"/>
              </w:rPr>
              <w:t>人员</w:t>
            </w:r>
            <w:r w:rsidR="00F16098">
              <w:rPr>
                <w:rFonts w:asciiTheme="minorEastAsia" w:eastAsiaTheme="minorEastAsia" w:hAnsiTheme="minorEastAsia" w:hint="eastAsia"/>
                <w:color w:val="000000"/>
                <w:szCs w:val="21"/>
              </w:rPr>
              <w:t>应</w:t>
            </w:r>
            <w:r w:rsidR="00D3547B">
              <w:rPr>
                <w:rFonts w:asciiTheme="minorEastAsia" w:eastAsiaTheme="minorEastAsia" w:hAnsiTheme="minorEastAsia" w:hint="eastAsia"/>
                <w:color w:val="000000"/>
                <w:szCs w:val="21"/>
              </w:rPr>
              <w:t>具有</w:t>
            </w:r>
            <w:r w:rsidR="00F16098">
              <w:rPr>
                <w:rFonts w:asciiTheme="minorEastAsia" w:eastAsiaTheme="minorEastAsia" w:hAnsiTheme="minorEastAsia" w:hint="eastAsia"/>
                <w:color w:val="000000"/>
                <w:szCs w:val="21"/>
              </w:rPr>
              <w:t>起重机械作业人员证</w:t>
            </w:r>
            <w:r w:rsidR="00B329F3">
              <w:rPr>
                <w:rFonts w:asciiTheme="minorEastAsia" w:eastAsiaTheme="minorEastAsia" w:hAnsiTheme="minorEastAsia" w:hint="eastAsia"/>
                <w:color w:val="000000"/>
                <w:szCs w:val="21"/>
              </w:rPr>
              <w:t>(Q1、Q2)</w:t>
            </w:r>
            <w:r w:rsidR="007978E1">
              <w:rPr>
                <w:rFonts w:asciiTheme="minorEastAsia" w:eastAsiaTheme="minorEastAsia" w:hAnsiTheme="minorEastAsia" w:hint="eastAsia"/>
                <w:color w:val="000000"/>
                <w:szCs w:val="21"/>
              </w:rPr>
              <w:t>。</w:t>
            </w:r>
          </w:p>
        </w:tc>
        <w:tc>
          <w:tcPr>
            <w:tcW w:w="1098" w:type="dxa"/>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r>
      <w:tr w:rsidR="008F67CA" w:rsidRPr="00497D53" w:rsidTr="009C4969">
        <w:trPr>
          <w:trHeight w:val="454"/>
          <w:jc w:val="center"/>
        </w:trPr>
        <w:tc>
          <w:tcPr>
            <w:tcW w:w="675" w:type="dxa"/>
            <w:vMerge/>
            <w:tcBorders>
              <w:right w:val="single" w:sz="2" w:space="0" w:color="auto"/>
            </w:tcBorders>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c>
          <w:tcPr>
            <w:tcW w:w="709" w:type="dxa"/>
            <w:vMerge/>
            <w:tcBorders>
              <w:right w:val="single" w:sz="2" w:space="0" w:color="auto"/>
            </w:tcBorders>
            <w:vAlign w:val="center"/>
          </w:tcPr>
          <w:p w:rsidR="008F67CA" w:rsidRPr="00497D53" w:rsidRDefault="008F67CA" w:rsidP="009C01F0">
            <w:pPr>
              <w:spacing w:line="360" w:lineRule="auto"/>
              <w:jc w:val="center"/>
              <w:rPr>
                <w:rFonts w:asciiTheme="minorEastAsia" w:eastAsiaTheme="minorEastAsia" w:hAnsiTheme="minorEastAsia"/>
                <w:color w:val="000000"/>
                <w:szCs w:val="21"/>
              </w:rPr>
            </w:pPr>
          </w:p>
        </w:tc>
        <w:tc>
          <w:tcPr>
            <w:tcW w:w="6804" w:type="dxa"/>
            <w:tcBorders>
              <w:left w:val="single" w:sz="2" w:space="0" w:color="auto"/>
            </w:tcBorders>
            <w:vAlign w:val="center"/>
          </w:tcPr>
          <w:p w:rsidR="008F67CA" w:rsidRPr="00497D53" w:rsidRDefault="00016A5D" w:rsidP="007E6B9E">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w:t>
            </w:r>
            <w:r w:rsidR="007A77B1">
              <w:rPr>
                <w:rFonts w:asciiTheme="minorEastAsia" w:eastAsiaTheme="minorEastAsia" w:hAnsiTheme="minorEastAsia" w:hint="eastAsia"/>
                <w:color w:val="000000"/>
                <w:szCs w:val="21"/>
              </w:rPr>
              <w:t>当</w:t>
            </w:r>
            <w:r w:rsidR="008F67CA" w:rsidRPr="00497D53">
              <w:rPr>
                <w:rFonts w:asciiTheme="minorEastAsia" w:eastAsiaTheme="minorEastAsia" w:hAnsiTheme="minorEastAsia" w:hint="eastAsia"/>
                <w:color w:val="000000"/>
                <w:szCs w:val="21"/>
              </w:rPr>
              <w:t>主要受力结构件</w:t>
            </w:r>
            <w:r w:rsidR="007A77B1">
              <w:rPr>
                <w:rFonts w:asciiTheme="minorEastAsia" w:eastAsiaTheme="minorEastAsia" w:hAnsiTheme="minorEastAsia" w:hint="eastAsia"/>
                <w:color w:val="000000"/>
                <w:szCs w:val="21"/>
              </w:rPr>
              <w:t>（主梁）在起重机安装地</w:t>
            </w:r>
            <w:r w:rsidR="008F67CA" w:rsidRPr="00497D53">
              <w:rPr>
                <w:rFonts w:asciiTheme="minorEastAsia" w:eastAsiaTheme="minorEastAsia" w:hAnsiTheme="minorEastAsia" w:hint="eastAsia"/>
                <w:color w:val="000000"/>
                <w:szCs w:val="21"/>
              </w:rPr>
              <w:t>现场分段组装</w:t>
            </w:r>
            <w:r w:rsidR="007A77B1">
              <w:rPr>
                <w:rFonts w:asciiTheme="minorEastAsia" w:eastAsiaTheme="minorEastAsia" w:hAnsiTheme="minorEastAsia" w:hint="eastAsia"/>
                <w:color w:val="000000"/>
                <w:szCs w:val="21"/>
              </w:rPr>
              <w:t>时，</w:t>
            </w:r>
            <w:r w:rsidR="008F67CA" w:rsidRPr="00497D53">
              <w:rPr>
                <w:rFonts w:asciiTheme="minorEastAsia" w:eastAsiaTheme="minorEastAsia" w:hAnsiTheme="minorEastAsia" w:hint="eastAsia"/>
                <w:color w:val="000000"/>
                <w:szCs w:val="21"/>
              </w:rPr>
              <w:t>焊接作业人员</w:t>
            </w:r>
            <w:r w:rsidR="00153650">
              <w:rPr>
                <w:rFonts w:asciiTheme="minorEastAsia" w:eastAsiaTheme="minorEastAsia" w:hAnsiTheme="minorEastAsia" w:hint="eastAsia"/>
                <w:color w:val="000000"/>
                <w:szCs w:val="21"/>
              </w:rPr>
              <w:t>应</w:t>
            </w:r>
            <w:r w:rsidR="00252F5A">
              <w:rPr>
                <w:rFonts w:asciiTheme="minorEastAsia" w:eastAsiaTheme="minorEastAsia" w:hAnsiTheme="minorEastAsia" w:hint="eastAsia"/>
                <w:color w:val="000000"/>
                <w:szCs w:val="21"/>
              </w:rPr>
              <w:t>持有有效</w:t>
            </w:r>
            <w:r w:rsidR="007A77B1">
              <w:rPr>
                <w:rFonts w:asciiTheme="minorEastAsia" w:eastAsiaTheme="minorEastAsia" w:hAnsiTheme="minorEastAsia" w:hint="eastAsia"/>
                <w:color w:val="000000"/>
                <w:szCs w:val="21"/>
              </w:rPr>
              <w:t>的</w:t>
            </w:r>
            <w:r w:rsidR="00466CD9">
              <w:rPr>
                <w:rFonts w:asciiTheme="minorEastAsia" w:eastAsiaTheme="minorEastAsia" w:hAnsiTheme="minorEastAsia" w:hint="eastAsia"/>
                <w:color w:val="000000"/>
                <w:szCs w:val="21"/>
              </w:rPr>
              <w:t>焊工证</w:t>
            </w:r>
            <w:r w:rsidR="00252F5A">
              <w:rPr>
                <w:rFonts w:asciiTheme="minorEastAsia" w:eastAsiaTheme="minorEastAsia" w:hAnsiTheme="minorEastAsia" w:hint="eastAsia"/>
                <w:color w:val="000000"/>
                <w:szCs w:val="21"/>
              </w:rPr>
              <w:t>，并在其考试合格项目及其</w:t>
            </w:r>
            <w:r w:rsidR="00930213">
              <w:rPr>
                <w:rFonts w:asciiTheme="minorEastAsia" w:eastAsiaTheme="minorEastAsia" w:hAnsiTheme="minorEastAsia" w:hint="eastAsia"/>
                <w:color w:val="000000"/>
                <w:szCs w:val="21"/>
              </w:rPr>
              <w:t>认</w:t>
            </w:r>
            <w:r w:rsidR="00252F5A">
              <w:rPr>
                <w:rFonts w:asciiTheme="minorEastAsia" w:eastAsiaTheme="minorEastAsia" w:hAnsiTheme="minorEastAsia" w:hint="eastAsia"/>
                <w:color w:val="000000"/>
                <w:szCs w:val="21"/>
              </w:rPr>
              <w:t>可范围内施焊。</w:t>
            </w:r>
          </w:p>
        </w:tc>
        <w:tc>
          <w:tcPr>
            <w:tcW w:w="1098" w:type="dxa"/>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r>
      <w:tr w:rsidR="00497D53" w:rsidRPr="00497D53" w:rsidTr="009C4969">
        <w:trPr>
          <w:trHeight w:val="454"/>
          <w:jc w:val="center"/>
        </w:trPr>
        <w:tc>
          <w:tcPr>
            <w:tcW w:w="675" w:type="dxa"/>
            <w:tcBorders>
              <w:right w:val="single" w:sz="2" w:space="0" w:color="auto"/>
            </w:tcBorders>
            <w:vAlign w:val="center"/>
          </w:tcPr>
          <w:p w:rsidR="00497D53" w:rsidRPr="00497D53" w:rsidRDefault="009D169F" w:rsidP="00E21214">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w:t>
            </w:r>
          </w:p>
        </w:tc>
        <w:tc>
          <w:tcPr>
            <w:tcW w:w="709" w:type="dxa"/>
            <w:tcBorders>
              <w:right w:val="single" w:sz="2" w:space="0" w:color="auto"/>
            </w:tcBorders>
            <w:vAlign w:val="center"/>
          </w:tcPr>
          <w:p w:rsidR="00497D53" w:rsidRPr="00497D53" w:rsidRDefault="008C6087" w:rsidP="009C01F0">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施工方案</w:t>
            </w:r>
          </w:p>
        </w:tc>
        <w:tc>
          <w:tcPr>
            <w:tcW w:w="6804" w:type="dxa"/>
            <w:tcBorders>
              <w:left w:val="single" w:sz="2" w:space="0" w:color="auto"/>
            </w:tcBorders>
            <w:vAlign w:val="center"/>
          </w:tcPr>
          <w:p w:rsidR="00497D53" w:rsidRPr="00497D53" w:rsidRDefault="00497D53" w:rsidP="00E2121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有经其负责人批准的施工作业（工艺）文件，包括作业程序、技术要求、方法和措施等。</w:t>
            </w:r>
          </w:p>
        </w:tc>
        <w:tc>
          <w:tcPr>
            <w:tcW w:w="1098" w:type="dxa"/>
            <w:vAlign w:val="center"/>
          </w:tcPr>
          <w:p w:rsidR="00497D53" w:rsidRPr="00497D53" w:rsidRDefault="00497D53" w:rsidP="00E21214">
            <w:pPr>
              <w:spacing w:line="360" w:lineRule="auto"/>
              <w:jc w:val="center"/>
              <w:rPr>
                <w:rFonts w:asciiTheme="minorEastAsia" w:eastAsiaTheme="minorEastAsia" w:hAnsiTheme="minorEastAsia"/>
                <w:color w:val="000000"/>
                <w:szCs w:val="21"/>
              </w:rPr>
            </w:pPr>
          </w:p>
        </w:tc>
      </w:tr>
      <w:tr w:rsidR="008F67CA" w:rsidRPr="00497D53" w:rsidTr="009C4969">
        <w:trPr>
          <w:trHeight w:val="454"/>
          <w:jc w:val="center"/>
        </w:trPr>
        <w:tc>
          <w:tcPr>
            <w:tcW w:w="675" w:type="dxa"/>
            <w:vMerge w:val="restart"/>
            <w:tcBorders>
              <w:right w:val="single" w:sz="2" w:space="0" w:color="auto"/>
            </w:tcBorders>
            <w:vAlign w:val="center"/>
          </w:tcPr>
          <w:p w:rsidR="008F67CA" w:rsidRPr="00497D53" w:rsidRDefault="009D169F" w:rsidP="00E21214">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w:t>
            </w:r>
          </w:p>
        </w:tc>
        <w:tc>
          <w:tcPr>
            <w:tcW w:w="709" w:type="dxa"/>
            <w:vMerge w:val="restart"/>
            <w:tcBorders>
              <w:right w:val="single" w:sz="2" w:space="0" w:color="auto"/>
            </w:tcBorders>
            <w:vAlign w:val="center"/>
          </w:tcPr>
          <w:p w:rsidR="008F67CA" w:rsidRPr="00497D53" w:rsidRDefault="008F67CA" w:rsidP="009C01F0">
            <w:pPr>
              <w:spacing w:line="360" w:lineRule="auto"/>
              <w:jc w:val="center"/>
              <w:rPr>
                <w:rFonts w:asciiTheme="minorEastAsia" w:eastAsiaTheme="minorEastAsia" w:hAnsiTheme="minorEastAsia"/>
                <w:color w:val="000000"/>
                <w:szCs w:val="21"/>
              </w:rPr>
            </w:pPr>
            <w:r w:rsidRPr="00497D53">
              <w:rPr>
                <w:rFonts w:asciiTheme="minorEastAsia" w:eastAsiaTheme="minorEastAsia" w:hAnsiTheme="minorEastAsia" w:hint="eastAsia"/>
                <w:color w:val="000000"/>
                <w:szCs w:val="21"/>
              </w:rPr>
              <w:t>产品出厂资料</w:t>
            </w:r>
          </w:p>
        </w:tc>
        <w:tc>
          <w:tcPr>
            <w:tcW w:w="6804" w:type="dxa"/>
            <w:tcBorders>
              <w:left w:val="single" w:sz="2" w:space="0" w:color="auto"/>
            </w:tcBorders>
            <w:vAlign w:val="center"/>
          </w:tcPr>
          <w:p w:rsidR="008F67CA" w:rsidRPr="00497D53" w:rsidRDefault="00016A5D" w:rsidP="00696262">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3.1</w:t>
            </w:r>
            <w:r w:rsidR="008F67CA" w:rsidRPr="00497D53">
              <w:rPr>
                <w:rFonts w:asciiTheme="minorEastAsia" w:eastAsiaTheme="minorEastAsia" w:hAnsiTheme="minorEastAsia" w:hint="eastAsia"/>
                <w:color w:val="000000"/>
                <w:szCs w:val="21"/>
              </w:rPr>
              <w:t>产品设计文件（包括总图、主要受力结构件图、电气原理图、液压或气动系统原理图）齐全</w:t>
            </w:r>
            <w:r w:rsidR="00696262">
              <w:rPr>
                <w:rFonts w:asciiTheme="minorEastAsia" w:eastAsiaTheme="minorEastAsia" w:hAnsiTheme="minorEastAsia" w:hint="eastAsia"/>
                <w:color w:val="000000"/>
                <w:szCs w:val="21"/>
              </w:rPr>
              <w:t>、有效</w:t>
            </w:r>
            <w:r w:rsidR="00B660FF">
              <w:rPr>
                <w:rFonts w:asciiTheme="minorEastAsia" w:eastAsiaTheme="minorEastAsia" w:hAnsiTheme="minorEastAsia" w:hint="eastAsia"/>
                <w:color w:val="000000"/>
                <w:szCs w:val="21"/>
              </w:rPr>
              <w:t>。</w:t>
            </w:r>
          </w:p>
        </w:tc>
        <w:tc>
          <w:tcPr>
            <w:tcW w:w="1098" w:type="dxa"/>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r>
      <w:tr w:rsidR="008F67CA" w:rsidRPr="00497D53" w:rsidTr="009C4969">
        <w:trPr>
          <w:trHeight w:val="454"/>
          <w:jc w:val="center"/>
        </w:trPr>
        <w:tc>
          <w:tcPr>
            <w:tcW w:w="675" w:type="dxa"/>
            <w:vMerge/>
            <w:tcBorders>
              <w:right w:val="single" w:sz="2" w:space="0" w:color="auto"/>
            </w:tcBorders>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c>
          <w:tcPr>
            <w:tcW w:w="709" w:type="dxa"/>
            <w:vMerge/>
            <w:tcBorders>
              <w:right w:val="single" w:sz="2" w:space="0" w:color="auto"/>
            </w:tcBorders>
          </w:tcPr>
          <w:p w:rsidR="008F67CA" w:rsidRPr="00497D53" w:rsidRDefault="008F67CA" w:rsidP="00E21214">
            <w:pPr>
              <w:spacing w:line="360" w:lineRule="auto"/>
              <w:rPr>
                <w:rFonts w:asciiTheme="minorEastAsia" w:eastAsiaTheme="minorEastAsia" w:hAnsiTheme="minorEastAsia"/>
                <w:color w:val="000000"/>
                <w:szCs w:val="21"/>
              </w:rPr>
            </w:pPr>
          </w:p>
        </w:tc>
        <w:tc>
          <w:tcPr>
            <w:tcW w:w="6804" w:type="dxa"/>
            <w:tcBorders>
              <w:left w:val="single" w:sz="2" w:space="0" w:color="auto"/>
            </w:tcBorders>
            <w:vAlign w:val="center"/>
          </w:tcPr>
          <w:p w:rsidR="008F67CA" w:rsidRPr="00497D53" w:rsidRDefault="00016A5D" w:rsidP="00016A5D">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3.2</w:t>
            </w:r>
            <w:r w:rsidR="008F67CA" w:rsidRPr="00497D53">
              <w:rPr>
                <w:rFonts w:asciiTheme="minorEastAsia" w:eastAsiaTheme="minorEastAsia" w:hAnsiTheme="minorEastAsia" w:hint="eastAsia"/>
                <w:color w:val="000000"/>
                <w:szCs w:val="21"/>
              </w:rPr>
              <w:t>产品质量合格证明（</w:t>
            </w:r>
            <w:r>
              <w:rPr>
                <w:rFonts w:asciiTheme="minorEastAsia" w:eastAsiaTheme="minorEastAsia" w:hAnsiTheme="minorEastAsia" w:hint="eastAsia"/>
                <w:color w:val="000000"/>
                <w:szCs w:val="21"/>
              </w:rPr>
              <w:t>含</w:t>
            </w:r>
            <w:r w:rsidR="008F67CA" w:rsidRPr="00497D53">
              <w:rPr>
                <w:rFonts w:asciiTheme="minorEastAsia" w:eastAsiaTheme="minorEastAsia" w:hAnsiTheme="minorEastAsia" w:hint="eastAsia"/>
                <w:color w:val="000000"/>
                <w:szCs w:val="21"/>
              </w:rPr>
              <w:t>产品质量合格证及数据表等）</w:t>
            </w:r>
            <w:r w:rsidR="00B660FF" w:rsidRPr="00497D53">
              <w:rPr>
                <w:rFonts w:asciiTheme="minorEastAsia" w:eastAsiaTheme="minorEastAsia" w:hAnsiTheme="minorEastAsia" w:hint="eastAsia"/>
                <w:color w:val="000000"/>
                <w:szCs w:val="21"/>
              </w:rPr>
              <w:t>齐全</w:t>
            </w:r>
            <w:r w:rsidR="00B660FF">
              <w:rPr>
                <w:rFonts w:asciiTheme="minorEastAsia" w:eastAsiaTheme="minorEastAsia" w:hAnsiTheme="minorEastAsia" w:hint="eastAsia"/>
                <w:color w:val="000000"/>
                <w:szCs w:val="21"/>
              </w:rPr>
              <w:t>、有效。</w:t>
            </w:r>
          </w:p>
        </w:tc>
        <w:tc>
          <w:tcPr>
            <w:tcW w:w="1098" w:type="dxa"/>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r>
      <w:tr w:rsidR="008F67CA" w:rsidRPr="00497D53" w:rsidTr="009C4969">
        <w:trPr>
          <w:trHeight w:val="454"/>
          <w:jc w:val="center"/>
        </w:trPr>
        <w:tc>
          <w:tcPr>
            <w:tcW w:w="675" w:type="dxa"/>
            <w:vMerge/>
            <w:tcBorders>
              <w:right w:val="single" w:sz="2" w:space="0" w:color="auto"/>
            </w:tcBorders>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c>
          <w:tcPr>
            <w:tcW w:w="709" w:type="dxa"/>
            <w:vMerge/>
            <w:tcBorders>
              <w:right w:val="single" w:sz="2" w:space="0" w:color="auto"/>
            </w:tcBorders>
          </w:tcPr>
          <w:p w:rsidR="008F67CA" w:rsidRPr="00497D53" w:rsidRDefault="008F67CA" w:rsidP="00E21214">
            <w:pPr>
              <w:spacing w:line="360" w:lineRule="auto"/>
              <w:rPr>
                <w:rFonts w:asciiTheme="minorEastAsia" w:eastAsiaTheme="minorEastAsia" w:hAnsiTheme="minorEastAsia"/>
                <w:color w:val="000000"/>
                <w:szCs w:val="21"/>
              </w:rPr>
            </w:pPr>
          </w:p>
        </w:tc>
        <w:tc>
          <w:tcPr>
            <w:tcW w:w="6804" w:type="dxa"/>
            <w:tcBorders>
              <w:left w:val="single" w:sz="2" w:space="0" w:color="auto"/>
            </w:tcBorders>
            <w:vAlign w:val="center"/>
          </w:tcPr>
          <w:p w:rsidR="008F67CA" w:rsidRPr="00497D53" w:rsidRDefault="009C4969" w:rsidP="00E2121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3.3</w:t>
            </w:r>
            <w:r w:rsidR="008F67CA" w:rsidRPr="00497D53">
              <w:rPr>
                <w:rFonts w:asciiTheme="minorEastAsia" w:eastAsiaTheme="minorEastAsia" w:hAnsiTheme="minorEastAsia" w:hint="eastAsia"/>
                <w:color w:val="000000"/>
                <w:szCs w:val="21"/>
              </w:rPr>
              <w:t>安装及使用维护说明书</w:t>
            </w:r>
            <w:r w:rsidR="00B660FF" w:rsidRPr="00497D53">
              <w:rPr>
                <w:rFonts w:asciiTheme="minorEastAsia" w:eastAsiaTheme="minorEastAsia" w:hAnsiTheme="minorEastAsia" w:hint="eastAsia"/>
                <w:color w:val="000000"/>
                <w:szCs w:val="21"/>
              </w:rPr>
              <w:t>齐全</w:t>
            </w:r>
            <w:r w:rsidR="00B660FF">
              <w:rPr>
                <w:rFonts w:asciiTheme="minorEastAsia" w:eastAsiaTheme="minorEastAsia" w:hAnsiTheme="minorEastAsia" w:hint="eastAsia"/>
                <w:color w:val="000000"/>
                <w:szCs w:val="21"/>
              </w:rPr>
              <w:t>、有效。</w:t>
            </w:r>
          </w:p>
        </w:tc>
        <w:tc>
          <w:tcPr>
            <w:tcW w:w="1098" w:type="dxa"/>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r>
      <w:tr w:rsidR="008F67CA" w:rsidRPr="00497D53" w:rsidTr="009C4969">
        <w:trPr>
          <w:trHeight w:val="454"/>
          <w:jc w:val="center"/>
        </w:trPr>
        <w:tc>
          <w:tcPr>
            <w:tcW w:w="675" w:type="dxa"/>
            <w:vMerge/>
            <w:tcBorders>
              <w:right w:val="single" w:sz="2" w:space="0" w:color="auto"/>
            </w:tcBorders>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c>
          <w:tcPr>
            <w:tcW w:w="709" w:type="dxa"/>
            <w:vMerge/>
            <w:tcBorders>
              <w:right w:val="single" w:sz="2" w:space="0" w:color="auto"/>
            </w:tcBorders>
          </w:tcPr>
          <w:p w:rsidR="008F67CA" w:rsidRPr="00497D53" w:rsidRDefault="008F67CA" w:rsidP="00E21214">
            <w:pPr>
              <w:spacing w:line="360" w:lineRule="auto"/>
              <w:rPr>
                <w:rFonts w:asciiTheme="minorEastAsia" w:eastAsiaTheme="minorEastAsia" w:hAnsiTheme="minorEastAsia"/>
                <w:color w:val="000000"/>
                <w:szCs w:val="21"/>
              </w:rPr>
            </w:pPr>
          </w:p>
        </w:tc>
        <w:tc>
          <w:tcPr>
            <w:tcW w:w="6804" w:type="dxa"/>
            <w:tcBorders>
              <w:left w:val="single" w:sz="2" w:space="0" w:color="auto"/>
            </w:tcBorders>
            <w:vAlign w:val="center"/>
          </w:tcPr>
          <w:p w:rsidR="008F67CA" w:rsidRPr="00497D53" w:rsidRDefault="009C4969" w:rsidP="00E2121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3.4</w:t>
            </w:r>
            <w:r w:rsidR="008F67CA" w:rsidRPr="00497D53">
              <w:rPr>
                <w:rFonts w:asciiTheme="minorEastAsia" w:eastAsiaTheme="minorEastAsia" w:hAnsiTheme="minorEastAsia" w:hint="eastAsia"/>
                <w:color w:val="000000"/>
                <w:szCs w:val="21"/>
              </w:rPr>
              <w:t>起重机制造许可证及型式试验合格证明（按覆盖原则）</w:t>
            </w:r>
            <w:r w:rsidR="00B660FF" w:rsidRPr="00497D53">
              <w:rPr>
                <w:rFonts w:asciiTheme="minorEastAsia" w:eastAsiaTheme="minorEastAsia" w:hAnsiTheme="minorEastAsia" w:hint="eastAsia"/>
                <w:color w:val="000000"/>
                <w:szCs w:val="21"/>
              </w:rPr>
              <w:t>齐全</w:t>
            </w:r>
            <w:r w:rsidR="00B660FF">
              <w:rPr>
                <w:rFonts w:asciiTheme="minorEastAsia" w:eastAsiaTheme="minorEastAsia" w:hAnsiTheme="minorEastAsia" w:hint="eastAsia"/>
                <w:color w:val="000000"/>
                <w:szCs w:val="21"/>
              </w:rPr>
              <w:t>、有效。</w:t>
            </w:r>
          </w:p>
        </w:tc>
        <w:tc>
          <w:tcPr>
            <w:tcW w:w="1098" w:type="dxa"/>
            <w:vAlign w:val="center"/>
          </w:tcPr>
          <w:p w:rsidR="008F67CA" w:rsidRPr="00497D53" w:rsidRDefault="008F67CA" w:rsidP="00E21214">
            <w:pPr>
              <w:spacing w:line="360" w:lineRule="auto"/>
              <w:jc w:val="center"/>
              <w:rPr>
                <w:rFonts w:asciiTheme="minorEastAsia" w:eastAsiaTheme="minorEastAsia" w:hAnsiTheme="minorEastAsia"/>
                <w:color w:val="000000"/>
                <w:szCs w:val="21"/>
              </w:rPr>
            </w:pPr>
          </w:p>
        </w:tc>
      </w:tr>
      <w:tr w:rsidR="009D169F" w:rsidRPr="00497D53" w:rsidTr="009C4969">
        <w:trPr>
          <w:trHeight w:val="454"/>
          <w:jc w:val="center"/>
        </w:trPr>
        <w:tc>
          <w:tcPr>
            <w:tcW w:w="675" w:type="dxa"/>
            <w:vMerge w:val="restart"/>
            <w:tcBorders>
              <w:right w:val="single" w:sz="2" w:space="0" w:color="auto"/>
            </w:tcBorders>
            <w:vAlign w:val="center"/>
          </w:tcPr>
          <w:p w:rsidR="009D169F" w:rsidRPr="00497D53" w:rsidRDefault="009D169F" w:rsidP="00E21214">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w:t>
            </w:r>
          </w:p>
        </w:tc>
        <w:tc>
          <w:tcPr>
            <w:tcW w:w="709" w:type="dxa"/>
            <w:vMerge w:val="restart"/>
            <w:tcBorders>
              <w:right w:val="single" w:sz="2" w:space="0" w:color="auto"/>
            </w:tcBorders>
            <w:vAlign w:val="center"/>
          </w:tcPr>
          <w:p w:rsidR="009D169F" w:rsidRPr="00497D53" w:rsidRDefault="009D169F" w:rsidP="009D169F">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部件施工前检查</w:t>
            </w:r>
          </w:p>
        </w:tc>
        <w:tc>
          <w:tcPr>
            <w:tcW w:w="6804" w:type="dxa"/>
            <w:tcBorders>
              <w:left w:val="single" w:sz="2" w:space="0" w:color="auto"/>
            </w:tcBorders>
            <w:vAlign w:val="center"/>
          </w:tcPr>
          <w:p w:rsidR="009D169F" w:rsidRPr="00497D53" w:rsidRDefault="009A36FC" w:rsidP="00E2121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4.1</w:t>
            </w:r>
            <w:r w:rsidR="009D169F" w:rsidRPr="00497D53">
              <w:rPr>
                <w:rFonts w:asciiTheme="minorEastAsia" w:eastAsiaTheme="minorEastAsia" w:hAnsiTheme="minorEastAsia" w:hint="eastAsia"/>
                <w:color w:val="000000"/>
                <w:szCs w:val="21"/>
              </w:rPr>
              <w:t>出厂产品、改造和修理用的材料、零部件（吊具、钢丝绳、滑轮、卷筒、减速器、电动机、高强度</w:t>
            </w:r>
            <w:proofErr w:type="gramStart"/>
            <w:r w:rsidR="009D169F" w:rsidRPr="00497D53">
              <w:rPr>
                <w:rFonts w:asciiTheme="minorEastAsia" w:eastAsiaTheme="minorEastAsia" w:hAnsiTheme="minorEastAsia" w:hint="eastAsia"/>
                <w:color w:val="000000"/>
                <w:szCs w:val="21"/>
              </w:rPr>
              <w:t>螺栓副等</w:t>
            </w:r>
            <w:proofErr w:type="gramEnd"/>
            <w:r w:rsidR="009D169F" w:rsidRPr="00497D53">
              <w:rPr>
                <w:rFonts w:asciiTheme="minorEastAsia" w:eastAsiaTheme="minorEastAsia" w:hAnsiTheme="minorEastAsia" w:hint="eastAsia"/>
                <w:color w:val="000000"/>
                <w:szCs w:val="21"/>
              </w:rPr>
              <w:t>）符合</w:t>
            </w:r>
            <w:r w:rsidR="009D169F">
              <w:rPr>
                <w:rFonts w:asciiTheme="minorEastAsia" w:eastAsiaTheme="minorEastAsia" w:hAnsiTheme="minorEastAsia" w:hint="eastAsia"/>
                <w:color w:val="000000"/>
                <w:szCs w:val="21"/>
              </w:rPr>
              <w:t>施工</w:t>
            </w:r>
            <w:r w:rsidR="009D169F" w:rsidRPr="00497D53">
              <w:rPr>
                <w:rFonts w:asciiTheme="minorEastAsia" w:eastAsiaTheme="minorEastAsia" w:hAnsiTheme="minorEastAsia" w:hint="eastAsia"/>
                <w:color w:val="000000"/>
                <w:szCs w:val="21"/>
              </w:rPr>
              <w:t>要求</w:t>
            </w:r>
            <w:r w:rsidR="009D169F">
              <w:rPr>
                <w:rFonts w:asciiTheme="minorEastAsia" w:eastAsiaTheme="minorEastAsia" w:hAnsiTheme="minorEastAsia" w:hint="eastAsia"/>
                <w:color w:val="000000"/>
                <w:szCs w:val="21"/>
              </w:rPr>
              <w:t>。</w:t>
            </w:r>
          </w:p>
        </w:tc>
        <w:tc>
          <w:tcPr>
            <w:tcW w:w="1098" w:type="dxa"/>
            <w:vAlign w:val="center"/>
          </w:tcPr>
          <w:p w:rsidR="009D169F" w:rsidRPr="00497D53" w:rsidRDefault="009D169F" w:rsidP="00E21214">
            <w:pPr>
              <w:spacing w:line="360" w:lineRule="auto"/>
              <w:jc w:val="center"/>
              <w:rPr>
                <w:rFonts w:asciiTheme="minorEastAsia" w:eastAsiaTheme="minorEastAsia" w:hAnsiTheme="minorEastAsia"/>
                <w:color w:val="000000"/>
                <w:szCs w:val="21"/>
              </w:rPr>
            </w:pPr>
          </w:p>
        </w:tc>
      </w:tr>
      <w:tr w:rsidR="009D169F" w:rsidRPr="00497D53" w:rsidTr="009C4969">
        <w:trPr>
          <w:trHeight w:val="454"/>
          <w:jc w:val="center"/>
        </w:trPr>
        <w:tc>
          <w:tcPr>
            <w:tcW w:w="675" w:type="dxa"/>
            <w:vMerge/>
            <w:tcBorders>
              <w:right w:val="single" w:sz="2" w:space="0" w:color="auto"/>
            </w:tcBorders>
            <w:vAlign w:val="center"/>
          </w:tcPr>
          <w:p w:rsidR="009D169F" w:rsidRPr="00497D53" w:rsidRDefault="009D169F" w:rsidP="00E21214">
            <w:pPr>
              <w:spacing w:line="360" w:lineRule="auto"/>
              <w:jc w:val="center"/>
              <w:rPr>
                <w:rFonts w:asciiTheme="minorEastAsia" w:eastAsiaTheme="minorEastAsia" w:hAnsiTheme="minorEastAsia"/>
                <w:color w:val="000000"/>
                <w:szCs w:val="21"/>
              </w:rPr>
            </w:pPr>
          </w:p>
        </w:tc>
        <w:tc>
          <w:tcPr>
            <w:tcW w:w="709" w:type="dxa"/>
            <w:vMerge/>
            <w:tcBorders>
              <w:right w:val="single" w:sz="2" w:space="0" w:color="auto"/>
            </w:tcBorders>
          </w:tcPr>
          <w:p w:rsidR="009D169F" w:rsidRPr="00497D53" w:rsidRDefault="009D169F" w:rsidP="00E21214">
            <w:pPr>
              <w:spacing w:line="360" w:lineRule="auto"/>
              <w:rPr>
                <w:rFonts w:asciiTheme="minorEastAsia" w:eastAsiaTheme="minorEastAsia" w:hAnsiTheme="minorEastAsia"/>
                <w:color w:val="000000"/>
                <w:szCs w:val="21"/>
              </w:rPr>
            </w:pPr>
          </w:p>
        </w:tc>
        <w:tc>
          <w:tcPr>
            <w:tcW w:w="6804" w:type="dxa"/>
            <w:tcBorders>
              <w:left w:val="single" w:sz="2" w:space="0" w:color="auto"/>
            </w:tcBorders>
            <w:vAlign w:val="center"/>
          </w:tcPr>
          <w:p w:rsidR="009D169F" w:rsidRPr="00497D53" w:rsidRDefault="009A36FC" w:rsidP="00E2121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4.2</w:t>
            </w:r>
            <w:r w:rsidR="009D169F" w:rsidRPr="00497D53">
              <w:rPr>
                <w:rFonts w:asciiTheme="minorEastAsia" w:eastAsiaTheme="minorEastAsia" w:hAnsiTheme="minorEastAsia" w:hint="eastAsia"/>
                <w:color w:val="000000"/>
                <w:szCs w:val="21"/>
              </w:rPr>
              <w:t>主要配套件（钢丝绳、减速器、电动机等）合格证、铭牌齐全</w:t>
            </w:r>
            <w:r w:rsidR="00C167BC">
              <w:rPr>
                <w:rFonts w:asciiTheme="minorEastAsia" w:eastAsiaTheme="minorEastAsia" w:hAnsiTheme="minorEastAsia" w:hint="eastAsia"/>
                <w:color w:val="000000"/>
                <w:szCs w:val="21"/>
              </w:rPr>
              <w:t>，</w:t>
            </w:r>
            <w:r w:rsidR="009D169F" w:rsidRPr="00497D53">
              <w:rPr>
                <w:rFonts w:asciiTheme="minorEastAsia" w:eastAsiaTheme="minorEastAsia" w:hAnsiTheme="minorEastAsia" w:hint="eastAsia"/>
                <w:color w:val="000000"/>
                <w:szCs w:val="21"/>
              </w:rPr>
              <w:t>并与实物相符</w:t>
            </w:r>
            <w:r w:rsidR="009D169F">
              <w:rPr>
                <w:rFonts w:asciiTheme="minorEastAsia" w:eastAsiaTheme="minorEastAsia" w:hAnsiTheme="minorEastAsia" w:hint="eastAsia"/>
                <w:color w:val="000000"/>
                <w:szCs w:val="21"/>
              </w:rPr>
              <w:t>。</w:t>
            </w:r>
          </w:p>
        </w:tc>
        <w:tc>
          <w:tcPr>
            <w:tcW w:w="1098" w:type="dxa"/>
            <w:vAlign w:val="center"/>
          </w:tcPr>
          <w:p w:rsidR="009D169F" w:rsidRPr="00497D53" w:rsidRDefault="009D169F" w:rsidP="00E21214">
            <w:pPr>
              <w:spacing w:line="360" w:lineRule="auto"/>
              <w:jc w:val="center"/>
              <w:rPr>
                <w:rFonts w:asciiTheme="minorEastAsia" w:eastAsiaTheme="minorEastAsia" w:hAnsiTheme="minorEastAsia"/>
                <w:color w:val="000000"/>
                <w:szCs w:val="21"/>
              </w:rPr>
            </w:pPr>
          </w:p>
        </w:tc>
      </w:tr>
      <w:tr w:rsidR="009D169F" w:rsidRPr="00497D53" w:rsidTr="009C4969">
        <w:trPr>
          <w:trHeight w:val="454"/>
          <w:jc w:val="center"/>
        </w:trPr>
        <w:tc>
          <w:tcPr>
            <w:tcW w:w="675" w:type="dxa"/>
            <w:vMerge/>
            <w:tcBorders>
              <w:right w:val="single" w:sz="2" w:space="0" w:color="auto"/>
            </w:tcBorders>
            <w:vAlign w:val="center"/>
          </w:tcPr>
          <w:p w:rsidR="009D169F" w:rsidRPr="00497D53" w:rsidRDefault="009D169F" w:rsidP="00E21214">
            <w:pPr>
              <w:spacing w:line="360" w:lineRule="auto"/>
              <w:jc w:val="center"/>
              <w:rPr>
                <w:rFonts w:asciiTheme="minorEastAsia" w:eastAsiaTheme="minorEastAsia" w:hAnsiTheme="minorEastAsia"/>
                <w:color w:val="000000"/>
                <w:szCs w:val="21"/>
              </w:rPr>
            </w:pPr>
          </w:p>
        </w:tc>
        <w:tc>
          <w:tcPr>
            <w:tcW w:w="709" w:type="dxa"/>
            <w:vMerge/>
            <w:tcBorders>
              <w:right w:val="single" w:sz="2" w:space="0" w:color="auto"/>
            </w:tcBorders>
          </w:tcPr>
          <w:p w:rsidR="009D169F" w:rsidRPr="00497D53" w:rsidRDefault="009D169F" w:rsidP="00E21214">
            <w:pPr>
              <w:spacing w:line="360" w:lineRule="auto"/>
              <w:rPr>
                <w:rFonts w:asciiTheme="minorEastAsia" w:eastAsiaTheme="minorEastAsia" w:hAnsiTheme="minorEastAsia"/>
                <w:color w:val="000000"/>
                <w:szCs w:val="21"/>
              </w:rPr>
            </w:pPr>
          </w:p>
        </w:tc>
        <w:tc>
          <w:tcPr>
            <w:tcW w:w="6804" w:type="dxa"/>
            <w:tcBorders>
              <w:left w:val="single" w:sz="2" w:space="0" w:color="auto"/>
            </w:tcBorders>
            <w:vAlign w:val="center"/>
          </w:tcPr>
          <w:p w:rsidR="009D169F" w:rsidRPr="00497D53" w:rsidRDefault="009A36FC" w:rsidP="00491D70">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4.3</w:t>
            </w:r>
            <w:r w:rsidR="009D169F" w:rsidRPr="00497D53">
              <w:rPr>
                <w:rFonts w:asciiTheme="minorEastAsia" w:eastAsiaTheme="minorEastAsia" w:hAnsiTheme="minorEastAsia" w:hint="eastAsia"/>
                <w:color w:val="000000"/>
                <w:szCs w:val="21"/>
              </w:rPr>
              <w:t>安全保护装置（制动器（包括制动电机）、起重量限制器、高度限位器）和电动葫芦的合格证、铭牌、型式试验证明齐全并与实物相符</w:t>
            </w:r>
            <w:r w:rsidR="0064241A">
              <w:rPr>
                <w:rFonts w:asciiTheme="minorEastAsia" w:eastAsiaTheme="minorEastAsia" w:hAnsiTheme="minorEastAsia" w:hint="eastAsia"/>
                <w:color w:val="000000"/>
                <w:szCs w:val="21"/>
              </w:rPr>
              <w:t>。</w:t>
            </w:r>
          </w:p>
        </w:tc>
        <w:tc>
          <w:tcPr>
            <w:tcW w:w="1098" w:type="dxa"/>
            <w:vAlign w:val="center"/>
          </w:tcPr>
          <w:p w:rsidR="009D169F" w:rsidRPr="00497D53" w:rsidRDefault="009D169F" w:rsidP="00E21214">
            <w:pPr>
              <w:spacing w:line="360" w:lineRule="auto"/>
              <w:jc w:val="center"/>
              <w:rPr>
                <w:rFonts w:asciiTheme="minorEastAsia" w:eastAsiaTheme="minorEastAsia" w:hAnsiTheme="minorEastAsia"/>
                <w:color w:val="000000"/>
                <w:szCs w:val="21"/>
              </w:rPr>
            </w:pPr>
          </w:p>
        </w:tc>
      </w:tr>
      <w:tr w:rsidR="009D169F" w:rsidRPr="00497D53" w:rsidTr="009C4969">
        <w:trPr>
          <w:trHeight w:val="454"/>
          <w:jc w:val="center"/>
        </w:trPr>
        <w:tc>
          <w:tcPr>
            <w:tcW w:w="675" w:type="dxa"/>
            <w:vMerge/>
            <w:tcBorders>
              <w:right w:val="single" w:sz="2" w:space="0" w:color="auto"/>
            </w:tcBorders>
            <w:vAlign w:val="center"/>
          </w:tcPr>
          <w:p w:rsidR="009D169F" w:rsidRPr="00497D53" w:rsidRDefault="009D169F" w:rsidP="00E21214">
            <w:pPr>
              <w:spacing w:line="360" w:lineRule="auto"/>
              <w:jc w:val="center"/>
              <w:rPr>
                <w:rFonts w:asciiTheme="minorEastAsia" w:eastAsiaTheme="minorEastAsia" w:hAnsiTheme="minorEastAsia"/>
                <w:color w:val="000000"/>
                <w:szCs w:val="21"/>
              </w:rPr>
            </w:pPr>
          </w:p>
        </w:tc>
        <w:tc>
          <w:tcPr>
            <w:tcW w:w="709" w:type="dxa"/>
            <w:vMerge/>
            <w:tcBorders>
              <w:right w:val="single" w:sz="2" w:space="0" w:color="auto"/>
            </w:tcBorders>
          </w:tcPr>
          <w:p w:rsidR="009D169F" w:rsidRPr="00497D53" w:rsidRDefault="009D169F" w:rsidP="00E21214">
            <w:pPr>
              <w:spacing w:line="360" w:lineRule="auto"/>
              <w:rPr>
                <w:rFonts w:asciiTheme="minorEastAsia" w:eastAsiaTheme="minorEastAsia" w:hAnsiTheme="minorEastAsia"/>
                <w:color w:val="000000"/>
                <w:szCs w:val="21"/>
              </w:rPr>
            </w:pPr>
          </w:p>
        </w:tc>
        <w:tc>
          <w:tcPr>
            <w:tcW w:w="6804" w:type="dxa"/>
            <w:tcBorders>
              <w:left w:val="single" w:sz="2" w:space="0" w:color="auto"/>
            </w:tcBorders>
            <w:vAlign w:val="center"/>
          </w:tcPr>
          <w:p w:rsidR="009D169F" w:rsidRPr="00497D53" w:rsidRDefault="009A36FC" w:rsidP="00E21214">
            <w:pPr>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4.4</w:t>
            </w:r>
            <w:r w:rsidR="00F45335">
              <w:rPr>
                <w:rFonts w:asciiTheme="minorEastAsia" w:eastAsiaTheme="minorEastAsia" w:hAnsiTheme="minorEastAsia" w:hint="eastAsia"/>
                <w:color w:val="000000"/>
                <w:szCs w:val="21"/>
              </w:rPr>
              <w:t>应有</w:t>
            </w:r>
            <w:r w:rsidR="009D169F" w:rsidRPr="00497D53">
              <w:rPr>
                <w:rFonts w:asciiTheme="minorEastAsia" w:eastAsiaTheme="minorEastAsia" w:hAnsiTheme="minorEastAsia" w:hint="eastAsia"/>
                <w:color w:val="000000"/>
                <w:szCs w:val="21"/>
              </w:rPr>
              <w:t>主要受力构件（主梁）</w:t>
            </w:r>
            <w:r w:rsidR="00D56A57">
              <w:rPr>
                <w:rFonts w:asciiTheme="minorEastAsia" w:eastAsiaTheme="minorEastAsia" w:hAnsiTheme="minorEastAsia" w:hint="eastAsia"/>
                <w:color w:val="000000"/>
                <w:szCs w:val="21"/>
              </w:rPr>
              <w:t>的</w:t>
            </w:r>
            <w:r w:rsidR="0015696D">
              <w:rPr>
                <w:rFonts w:asciiTheme="minorEastAsia" w:eastAsiaTheme="minorEastAsia" w:hAnsiTheme="minorEastAsia" w:hint="eastAsia"/>
                <w:color w:val="000000"/>
                <w:szCs w:val="21"/>
              </w:rPr>
              <w:t>主要几何尺寸</w:t>
            </w:r>
            <w:r w:rsidR="00F45335">
              <w:rPr>
                <w:rFonts w:asciiTheme="minorEastAsia" w:eastAsiaTheme="minorEastAsia" w:hAnsiTheme="minorEastAsia" w:hint="eastAsia"/>
                <w:color w:val="000000"/>
                <w:szCs w:val="21"/>
              </w:rPr>
              <w:t>检查记录。</w:t>
            </w:r>
          </w:p>
          <w:p w:rsidR="009D169F" w:rsidRPr="00497D53" w:rsidRDefault="009D169F" w:rsidP="005B1D25">
            <w:pPr>
              <w:spacing w:line="360" w:lineRule="auto"/>
              <w:rPr>
                <w:rFonts w:asciiTheme="minorEastAsia" w:eastAsiaTheme="minorEastAsia" w:hAnsiTheme="minorEastAsia"/>
                <w:color w:val="000000"/>
                <w:szCs w:val="21"/>
              </w:rPr>
            </w:pPr>
            <w:r w:rsidRPr="00E43DE3">
              <w:rPr>
                <w:rFonts w:asciiTheme="minorEastAsia" w:eastAsiaTheme="minorEastAsia" w:hAnsiTheme="minorEastAsia" w:hint="eastAsia"/>
                <w:b/>
                <w:color w:val="000000"/>
                <w:szCs w:val="21"/>
              </w:rPr>
              <w:t>主要几何尺寸</w:t>
            </w:r>
            <w:r w:rsidR="00F45335">
              <w:rPr>
                <w:rFonts w:asciiTheme="minorEastAsia" w:eastAsiaTheme="minorEastAsia" w:hAnsiTheme="minorEastAsia" w:hint="eastAsia"/>
                <w:b/>
                <w:color w:val="000000"/>
                <w:szCs w:val="21"/>
              </w:rPr>
              <w:t>一般应</w:t>
            </w:r>
            <w:r w:rsidRPr="00E43DE3">
              <w:rPr>
                <w:rFonts w:asciiTheme="minorEastAsia" w:eastAsiaTheme="minorEastAsia" w:hAnsiTheme="minorEastAsia" w:hint="eastAsia"/>
                <w:b/>
                <w:color w:val="000000"/>
                <w:szCs w:val="21"/>
              </w:rPr>
              <w:t>包括</w:t>
            </w:r>
            <w:r w:rsidRPr="00497D53">
              <w:rPr>
                <w:rFonts w:asciiTheme="minorEastAsia" w:eastAsiaTheme="minorEastAsia" w:hAnsiTheme="minorEastAsia" w:hint="eastAsia"/>
                <w:color w:val="000000"/>
                <w:szCs w:val="21"/>
              </w:rPr>
              <w:t>：</w:t>
            </w:r>
            <w:r w:rsidR="00C25CA3">
              <w:rPr>
                <w:rFonts w:asciiTheme="minorEastAsia" w:eastAsiaTheme="minorEastAsia" w:hAnsiTheme="minorEastAsia" w:hint="eastAsia"/>
                <w:color w:val="000000"/>
                <w:szCs w:val="21"/>
              </w:rPr>
              <w:t>（1）主梁水平方向</w:t>
            </w:r>
            <w:r w:rsidR="0082058F">
              <w:rPr>
                <w:rFonts w:asciiTheme="minorEastAsia" w:eastAsiaTheme="minorEastAsia" w:hAnsiTheme="minorEastAsia" w:hint="eastAsia"/>
                <w:color w:val="000000"/>
                <w:szCs w:val="21"/>
              </w:rPr>
              <w:t>的</w:t>
            </w:r>
            <w:r w:rsidR="00C25CA3" w:rsidRPr="00497D53">
              <w:rPr>
                <w:rFonts w:asciiTheme="minorEastAsia" w:eastAsiaTheme="minorEastAsia" w:hAnsiTheme="minorEastAsia" w:hint="eastAsia"/>
                <w:color w:val="000000"/>
                <w:szCs w:val="21"/>
              </w:rPr>
              <w:t>弯曲；</w:t>
            </w:r>
            <w:r w:rsidR="00C25CA3">
              <w:rPr>
                <w:rFonts w:asciiTheme="minorEastAsia" w:eastAsiaTheme="minorEastAsia" w:hAnsiTheme="minorEastAsia" w:hint="eastAsia"/>
                <w:color w:val="000000"/>
                <w:szCs w:val="21"/>
              </w:rPr>
              <w:t>（2）</w:t>
            </w:r>
            <w:r w:rsidR="00C25CA3" w:rsidRPr="00497D53">
              <w:rPr>
                <w:rFonts w:asciiTheme="minorEastAsia" w:eastAsiaTheme="minorEastAsia" w:hAnsiTheme="minorEastAsia" w:hint="eastAsia"/>
                <w:color w:val="000000"/>
                <w:szCs w:val="21"/>
              </w:rPr>
              <w:t>主梁腹板</w:t>
            </w:r>
            <w:r w:rsidR="00C25CA3">
              <w:rPr>
                <w:rFonts w:asciiTheme="minorEastAsia" w:eastAsiaTheme="minorEastAsia" w:hAnsiTheme="minorEastAsia" w:hint="eastAsia"/>
                <w:color w:val="000000"/>
                <w:szCs w:val="21"/>
              </w:rPr>
              <w:t>（或杆件）</w:t>
            </w:r>
            <w:r w:rsidR="00C25CA3" w:rsidRPr="00497D53">
              <w:rPr>
                <w:rFonts w:asciiTheme="minorEastAsia" w:eastAsiaTheme="minorEastAsia" w:hAnsiTheme="minorEastAsia" w:hint="eastAsia"/>
                <w:color w:val="000000"/>
                <w:szCs w:val="21"/>
              </w:rPr>
              <w:t>局部</w:t>
            </w:r>
            <w:r w:rsidR="00C25CA3">
              <w:rPr>
                <w:rFonts w:asciiTheme="minorEastAsia" w:eastAsiaTheme="minorEastAsia" w:hAnsiTheme="minorEastAsia" w:hint="eastAsia"/>
                <w:color w:val="000000"/>
                <w:szCs w:val="21"/>
              </w:rPr>
              <w:t>翘曲</w:t>
            </w:r>
            <w:r w:rsidR="00C25CA3" w:rsidRPr="00497D53">
              <w:rPr>
                <w:rFonts w:asciiTheme="minorEastAsia" w:eastAsiaTheme="minorEastAsia" w:hAnsiTheme="minorEastAsia" w:hint="eastAsia"/>
                <w:color w:val="000000"/>
                <w:szCs w:val="21"/>
              </w:rPr>
              <w:t>；</w:t>
            </w:r>
            <w:r w:rsidR="008F23F3">
              <w:rPr>
                <w:rFonts w:asciiTheme="minorEastAsia" w:eastAsiaTheme="minorEastAsia" w:hAnsiTheme="minorEastAsia" w:hint="eastAsia"/>
                <w:color w:val="000000"/>
                <w:szCs w:val="21"/>
              </w:rPr>
              <w:t>（</w:t>
            </w:r>
            <w:r w:rsidR="005254AB">
              <w:rPr>
                <w:rFonts w:asciiTheme="minorEastAsia" w:eastAsiaTheme="minorEastAsia" w:hAnsiTheme="minorEastAsia" w:hint="eastAsia"/>
                <w:color w:val="000000"/>
                <w:szCs w:val="21"/>
              </w:rPr>
              <w:t>3</w:t>
            </w:r>
            <w:r w:rsidR="008F23F3">
              <w:rPr>
                <w:rFonts w:asciiTheme="minorEastAsia" w:eastAsiaTheme="minorEastAsia" w:hAnsiTheme="minorEastAsia" w:hint="eastAsia"/>
                <w:color w:val="000000"/>
                <w:szCs w:val="21"/>
              </w:rPr>
              <w:t>）</w:t>
            </w:r>
            <w:r w:rsidRPr="00497D53">
              <w:rPr>
                <w:rFonts w:asciiTheme="minorEastAsia" w:eastAsiaTheme="minorEastAsia" w:hAnsiTheme="minorEastAsia" w:hint="eastAsia"/>
                <w:color w:val="000000"/>
                <w:szCs w:val="21"/>
              </w:rPr>
              <w:t>小车轨道接头高低差</w:t>
            </w:r>
            <w:r w:rsidR="00973A6D">
              <w:rPr>
                <w:rFonts w:asciiTheme="minorEastAsia" w:eastAsiaTheme="minorEastAsia" w:hAnsiTheme="minorEastAsia" w:hint="eastAsia"/>
                <w:color w:val="000000"/>
                <w:szCs w:val="21"/>
              </w:rPr>
              <w:t>；</w:t>
            </w:r>
            <w:r w:rsidR="00AC043F">
              <w:rPr>
                <w:rFonts w:asciiTheme="minorEastAsia" w:eastAsiaTheme="minorEastAsia" w:hAnsiTheme="minorEastAsia" w:hint="eastAsia"/>
                <w:color w:val="000000"/>
                <w:szCs w:val="21"/>
              </w:rPr>
              <w:t>（</w:t>
            </w:r>
            <w:r w:rsidR="005254AB">
              <w:rPr>
                <w:rFonts w:asciiTheme="minorEastAsia" w:eastAsiaTheme="minorEastAsia" w:hAnsiTheme="minorEastAsia" w:hint="eastAsia"/>
                <w:color w:val="000000"/>
                <w:szCs w:val="21"/>
              </w:rPr>
              <w:t>4</w:t>
            </w:r>
            <w:r w:rsidR="00AC043F">
              <w:rPr>
                <w:rFonts w:asciiTheme="minorEastAsia" w:eastAsiaTheme="minorEastAsia" w:hAnsiTheme="minorEastAsia" w:hint="eastAsia"/>
                <w:color w:val="000000"/>
                <w:szCs w:val="21"/>
              </w:rPr>
              <w:t>）</w:t>
            </w:r>
            <w:r w:rsidRPr="00497D53">
              <w:rPr>
                <w:rFonts w:asciiTheme="minorEastAsia" w:eastAsiaTheme="minorEastAsia" w:hAnsiTheme="minorEastAsia" w:hint="eastAsia"/>
                <w:color w:val="000000"/>
                <w:szCs w:val="21"/>
              </w:rPr>
              <w:t>小车轨道</w:t>
            </w:r>
            <w:r w:rsidR="00973A6D">
              <w:rPr>
                <w:rFonts w:asciiTheme="minorEastAsia" w:eastAsiaTheme="minorEastAsia" w:hAnsiTheme="minorEastAsia" w:hint="eastAsia"/>
                <w:color w:val="000000"/>
                <w:szCs w:val="21"/>
              </w:rPr>
              <w:t>侧向</w:t>
            </w:r>
            <w:r w:rsidR="005B1D25">
              <w:rPr>
                <w:rFonts w:asciiTheme="minorEastAsia" w:eastAsiaTheme="minorEastAsia" w:hAnsiTheme="minorEastAsia" w:hint="eastAsia"/>
                <w:color w:val="000000"/>
                <w:szCs w:val="21"/>
              </w:rPr>
              <w:t>直线度等。</w:t>
            </w:r>
            <w:r w:rsidR="005B1D25" w:rsidRPr="00497D53">
              <w:rPr>
                <w:rFonts w:asciiTheme="minorEastAsia" w:eastAsiaTheme="minorEastAsia" w:hAnsiTheme="minorEastAsia"/>
                <w:color w:val="000000"/>
                <w:szCs w:val="21"/>
              </w:rPr>
              <w:t xml:space="preserve"> </w:t>
            </w:r>
          </w:p>
        </w:tc>
        <w:tc>
          <w:tcPr>
            <w:tcW w:w="1098" w:type="dxa"/>
            <w:vAlign w:val="center"/>
          </w:tcPr>
          <w:p w:rsidR="009D169F" w:rsidRPr="00497D53" w:rsidRDefault="009D169F" w:rsidP="00E21214">
            <w:pPr>
              <w:spacing w:line="360" w:lineRule="auto"/>
              <w:jc w:val="center"/>
              <w:rPr>
                <w:rFonts w:asciiTheme="minorEastAsia" w:eastAsiaTheme="minorEastAsia" w:hAnsiTheme="minorEastAsia"/>
                <w:color w:val="000000"/>
                <w:szCs w:val="21"/>
              </w:rPr>
            </w:pPr>
          </w:p>
        </w:tc>
      </w:tr>
    </w:tbl>
    <w:p w:rsidR="001E719F" w:rsidRDefault="001E719F" w:rsidP="00D2252F">
      <w:pPr>
        <w:jc w:val="center"/>
        <w:rPr>
          <w:b/>
          <w:sz w:val="28"/>
          <w:szCs w:val="28"/>
        </w:rPr>
      </w:pPr>
    </w:p>
    <w:p w:rsidR="001626CE" w:rsidRDefault="001626CE"/>
    <w:p w:rsidR="000167AE" w:rsidRDefault="000167AE" w:rsidP="0061005D">
      <w:pPr>
        <w:jc w:val="center"/>
        <w:rPr>
          <w:b/>
          <w:sz w:val="28"/>
          <w:szCs w:val="28"/>
        </w:rPr>
      </w:pPr>
    </w:p>
    <w:p w:rsidR="0061005D" w:rsidRPr="00771822" w:rsidRDefault="00A233DC" w:rsidP="0061005D">
      <w:pPr>
        <w:jc w:val="center"/>
        <w:rPr>
          <w:b/>
          <w:sz w:val="28"/>
          <w:szCs w:val="28"/>
        </w:rPr>
      </w:pPr>
      <w:r>
        <w:rPr>
          <w:rFonts w:hint="eastAsia"/>
          <w:b/>
          <w:sz w:val="28"/>
          <w:szCs w:val="28"/>
        </w:rPr>
        <w:lastRenderedPageBreak/>
        <w:t>七、</w:t>
      </w:r>
      <w:r w:rsidR="0061005D" w:rsidRPr="00771822">
        <w:rPr>
          <w:rFonts w:hint="eastAsia"/>
          <w:b/>
          <w:sz w:val="28"/>
          <w:szCs w:val="28"/>
        </w:rPr>
        <w:t>部件施工过程检查记录（一）</w:t>
      </w:r>
    </w:p>
    <w:p w:rsidR="0061005D" w:rsidRPr="00771822" w:rsidRDefault="0061005D" w:rsidP="0061005D">
      <w:pPr>
        <w:jc w:val="center"/>
        <w:rPr>
          <w:b/>
          <w:sz w:val="28"/>
          <w:szCs w:val="28"/>
        </w:rPr>
      </w:pPr>
      <w:r w:rsidRPr="00771822">
        <w:rPr>
          <w:rFonts w:hint="eastAsia"/>
          <w:b/>
          <w:sz w:val="28"/>
          <w:szCs w:val="28"/>
        </w:rPr>
        <w:t>（</w:t>
      </w:r>
      <w:proofErr w:type="gramStart"/>
      <w:r>
        <w:rPr>
          <w:rFonts w:hint="eastAsia"/>
          <w:b/>
          <w:sz w:val="28"/>
          <w:szCs w:val="28"/>
        </w:rPr>
        <w:t>电动</w:t>
      </w:r>
      <w:r w:rsidR="00BE39BE">
        <w:rPr>
          <w:rFonts w:hint="eastAsia"/>
          <w:b/>
          <w:sz w:val="28"/>
          <w:szCs w:val="28"/>
        </w:rPr>
        <w:t>单梁</w:t>
      </w:r>
      <w:r w:rsidRPr="00771822">
        <w:rPr>
          <w:rFonts w:hint="eastAsia"/>
          <w:b/>
          <w:sz w:val="28"/>
          <w:szCs w:val="28"/>
        </w:rPr>
        <w:t>起重机</w:t>
      </w:r>
      <w:proofErr w:type="gramEnd"/>
      <w:r w:rsidRPr="00771822">
        <w:rPr>
          <w:rFonts w:hint="eastAsia"/>
          <w:b/>
          <w:sz w:val="28"/>
          <w:szCs w:val="28"/>
        </w:rPr>
        <w:t>）</w:t>
      </w:r>
    </w:p>
    <w:tbl>
      <w:tblPr>
        <w:tblStyle w:val="a6"/>
        <w:tblW w:w="0" w:type="auto"/>
        <w:tblLook w:val="04A0"/>
      </w:tblPr>
      <w:tblGrid>
        <w:gridCol w:w="1221"/>
        <w:gridCol w:w="2148"/>
        <w:gridCol w:w="2551"/>
        <w:gridCol w:w="2268"/>
        <w:gridCol w:w="1081"/>
      </w:tblGrid>
      <w:tr w:rsidR="0061005D" w:rsidRPr="00EE3394" w:rsidTr="00331292">
        <w:tc>
          <w:tcPr>
            <w:tcW w:w="1221" w:type="dxa"/>
          </w:tcPr>
          <w:p w:rsidR="0061005D" w:rsidRPr="00EE3394" w:rsidRDefault="0061005D" w:rsidP="00331292">
            <w:pPr>
              <w:jc w:val="center"/>
              <w:rPr>
                <w:b/>
              </w:rPr>
            </w:pPr>
            <w:r w:rsidRPr="00EE3394">
              <w:rPr>
                <w:rFonts w:hint="eastAsia"/>
                <w:b/>
              </w:rPr>
              <w:t>项目</w:t>
            </w:r>
          </w:p>
        </w:tc>
        <w:tc>
          <w:tcPr>
            <w:tcW w:w="6967" w:type="dxa"/>
            <w:gridSpan w:val="3"/>
          </w:tcPr>
          <w:p w:rsidR="0061005D" w:rsidRPr="00EE3394" w:rsidRDefault="0061005D" w:rsidP="00331292">
            <w:pPr>
              <w:jc w:val="center"/>
              <w:rPr>
                <w:b/>
              </w:rPr>
            </w:pPr>
            <w:r w:rsidRPr="00EE3394">
              <w:rPr>
                <w:rFonts w:hint="eastAsia"/>
                <w:b/>
              </w:rPr>
              <w:t>内容及要求</w:t>
            </w:r>
          </w:p>
        </w:tc>
        <w:tc>
          <w:tcPr>
            <w:tcW w:w="1081" w:type="dxa"/>
          </w:tcPr>
          <w:p w:rsidR="0061005D" w:rsidRPr="00EE3394" w:rsidRDefault="0061005D" w:rsidP="00331292">
            <w:pPr>
              <w:jc w:val="center"/>
              <w:rPr>
                <w:b/>
              </w:rPr>
            </w:pPr>
            <w:r w:rsidRPr="00EE3394">
              <w:rPr>
                <w:rFonts w:hint="eastAsia"/>
                <w:b/>
              </w:rPr>
              <w:t>检查结果</w:t>
            </w:r>
          </w:p>
        </w:tc>
      </w:tr>
      <w:tr w:rsidR="0061005D" w:rsidTr="00331292">
        <w:tc>
          <w:tcPr>
            <w:tcW w:w="1221" w:type="dxa"/>
            <w:vMerge w:val="restart"/>
            <w:vAlign w:val="center"/>
          </w:tcPr>
          <w:p w:rsidR="0061005D" w:rsidRDefault="0061005D" w:rsidP="00331292">
            <w:pPr>
              <w:jc w:val="center"/>
            </w:pPr>
            <w:r>
              <w:rPr>
                <w:rFonts w:hint="eastAsia"/>
              </w:rPr>
              <w:t>1.</w:t>
            </w:r>
            <w:r>
              <w:rPr>
                <w:rFonts w:hint="eastAsia"/>
              </w:rPr>
              <w:t>主要受力结构件连接质量检查</w:t>
            </w:r>
          </w:p>
        </w:tc>
        <w:tc>
          <w:tcPr>
            <w:tcW w:w="6967" w:type="dxa"/>
            <w:gridSpan w:val="3"/>
          </w:tcPr>
          <w:p w:rsidR="0061005D" w:rsidRDefault="0061005D" w:rsidP="00331292">
            <w:r w:rsidRPr="005B6362">
              <w:rPr>
                <w:rFonts w:hint="eastAsia"/>
                <w:b/>
              </w:rPr>
              <w:t>1.1</w:t>
            </w:r>
            <w:r w:rsidRPr="005B6362">
              <w:rPr>
                <w:rFonts w:hint="eastAsia"/>
                <w:b/>
              </w:rPr>
              <w:t>高强度螺栓连接：</w:t>
            </w:r>
            <w:r>
              <w:rPr>
                <w:rFonts w:hint="eastAsia"/>
              </w:rPr>
              <w:t>应无混用、缺件现象；拧紧力矩应达到设计规定值。</w:t>
            </w:r>
          </w:p>
        </w:tc>
        <w:tc>
          <w:tcPr>
            <w:tcW w:w="1081" w:type="dxa"/>
          </w:tcPr>
          <w:p w:rsidR="0061005D" w:rsidRDefault="0061005D" w:rsidP="00331292"/>
        </w:tc>
      </w:tr>
      <w:tr w:rsidR="0061005D" w:rsidTr="00331292">
        <w:tc>
          <w:tcPr>
            <w:tcW w:w="1221" w:type="dxa"/>
            <w:vMerge/>
            <w:vAlign w:val="center"/>
          </w:tcPr>
          <w:p w:rsidR="0061005D" w:rsidRDefault="0061005D" w:rsidP="00331292">
            <w:pPr>
              <w:jc w:val="center"/>
            </w:pPr>
          </w:p>
        </w:tc>
        <w:tc>
          <w:tcPr>
            <w:tcW w:w="6967" w:type="dxa"/>
            <w:gridSpan w:val="3"/>
          </w:tcPr>
          <w:p w:rsidR="0061005D" w:rsidRDefault="0061005D" w:rsidP="00331292">
            <w:r w:rsidRPr="0073753A">
              <w:rPr>
                <w:rFonts w:hint="eastAsia"/>
                <w:b/>
              </w:rPr>
              <w:t>1.2</w:t>
            </w:r>
            <w:r w:rsidRPr="0073753A">
              <w:rPr>
                <w:rFonts w:hint="eastAsia"/>
                <w:b/>
              </w:rPr>
              <w:t>销轴连接：</w:t>
            </w:r>
            <w:r>
              <w:rPr>
                <w:rFonts w:hint="eastAsia"/>
              </w:rPr>
              <w:t>销轴防松脱装置应可靠、无缺件现象；销轴磨损不得超过规定值，表面无裂纹。</w:t>
            </w:r>
          </w:p>
        </w:tc>
        <w:tc>
          <w:tcPr>
            <w:tcW w:w="1081" w:type="dxa"/>
          </w:tcPr>
          <w:p w:rsidR="0061005D" w:rsidRDefault="0061005D" w:rsidP="00331292"/>
        </w:tc>
      </w:tr>
      <w:tr w:rsidR="0061005D" w:rsidTr="00331292">
        <w:tc>
          <w:tcPr>
            <w:tcW w:w="1221" w:type="dxa"/>
            <w:vMerge/>
            <w:vAlign w:val="center"/>
          </w:tcPr>
          <w:p w:rsidR="0061005D" w:rsidRDefault="0061005D" w:rsidP="00331292">
            <w:pPr>
              <w:jc w:val="center"/>
            </w:pPr>
          </w:p>
        </w:tc>
        <w:tc>
          <w:tcPr>
            <w:tcW w:w="6967" w:type="dxa"/>
            <w:gridSpan w:val="3"/>
          </w:tcPr>
          <w:p w:rsidR="0061005D" w:rsidRDefault="0061005D" w:rsidP="00331292">
            <w:r w:rsidRPr="00C745F2">
              <w:rPr>
                <w:rFonts w:hint="eastAsia"/>
                <w:b/>
              </w:rPr>
              <w:t>1.3</w:t>
            </w:r>
            <w:r w:rsidRPr="00C745F2">
              <w:rPr>
                <w:rFonts w:hint="eastAsia"/>
                <w:b/>
              </w:rPr>
              <w:t>焊接：</w:t>
            </w:r>
            <w:r>
              <w:rPr>
                <w:rFonts w:hint="eastAsia"/>
              </w:rPr>
              <w:t>焊缝外观检查不得有目测可见的裂纹、气孔、固体夹杂、未熔合和未</w:t>
            </w:r>
            <w:proofErr w:type="gramStart"/>
            <w:r>
              <w:rPr>
                <w:rFonts w:hint="eastAsia"/>
              </w:rPr>
              <w:t>焊透等缺陷</w:t>
            </w:r>
            <w:proofErr w:type="gramEnd"/>
            <w:r>
              <w:rPr>
                <w:rFonts w:hint="eastAsia"/>
              </w:rPr>
              <w:t>。</w:t>
            </w:r>
          </w:p>
        </w:tc>
        <w:tc>
          <w:tcPr>
            <w:tcW w:w="1081" w:type="dxa"/>
          </w:tcPr>
          <w:p w:rsidR="0061005D" w:rsidRDefault="0061005D" w:rsidP="00331292"/>
        </w:tc>
      </w:tr>
      <w:tr w:rsidR="00D86F4E" w:rsidTr="00B71DCA">
        <w:tc>
          <w:tcPr>
            <w:tcW w:w="1221" w:type="dxa"/>
            <w:vMerge w:val="restart"/>
            <w:vAlign w:val="center"/>
          </w:tcPr>
          <w:p w:rsidR="00D86F4E" w:rsidRDefault="00D86F4E" w:rsidP="00331292">
            <w:pPr>
              <w:jc w:val="center"/>
            </w:pPr>
            <w:r>
              <w:rPr>
                <w:rFonts w:hint="eastAsia"/>
              </w:rPr>
              <w:t>2.</w:t>
            </w:r>
            <w:r>
              <w:rPr>
                <w:rFonts w:hint="eastAsia"/>
              </w:rPr>
              <w:t>主要受力结构件的主要几何尺寸施工后检查</w:t>
            </w:r>
          </w:p>
        </w:tc>
        <w:tc>
          <w:tcPr>
            <w:tcW w:w="2148" w:type="dxa"/>
            <w:vMerge w:val="restart"/>
            <w:vAlign w:val="center"/>
          </w:tcPr>
          <w:p w:rsidR="00D86F4E" w:rsidRPr="004E0A40" w:rsidRDefault="00D86F4E" w:rsidP="00331292">
            <w:pPr>
              <w:rPr>
                <w:color w:val="FF0000"/>
              </w:rPr>
            </w:pPr>
            <w:r w:rsidRPr="00D52382">
              <w:rPr>
                <w:rFonts w:hint="eastAsia"/>
              </w:rPr>
              <w:t>2.1</w:t>
            </w:r>
            <w:r w:rsidRPr="00D52382">
              <w:rPr>
                <w:rFonts w:hint="eastAsia"/>
              </w:rPr>
              <w:t>起重机跨度偏差</w:t>
            </w:r>
          </w:p>
        </w:tc>
        <w:tc>
          <w:tcPr>
            <w:tcW w:w="2551" w:type="dxa"/>
            <w:vAlign w:val="center"/>
          </w:tcPr>
          <w:p w:rsidR="00D86F4E" w:rsidRDefault="00D86F4E" w:rsidP="00D86F4E">
            <w:r>
              <w:rPr>
                <w:rFonts w:hint="eastAsia"/>
              </w:rPr>
              <w:t>车轮中心跨度</w:t>
            </w:r>
            <w:r>
              <w:rPr>
                <w:rFonts w:hint="eastAsia"/>
              </w:rPr>
              <w:t>S</w:t>
            </w:r>
            <w:r>
              <w:rPr>
                <w:rFonts w:hint="eastAsia"/>
              </w:rPr>
              <w:t>≤</w:t>
            </w:r>
            <w:r>
              <w:rPr>
                <w:rFonts w:hint="eastAsia"/>
              </w:rPr>
              <w:t>10m</w:t>
            </w:r>
          </w:p>
        </w:tc>
        <w:tc>
          <w:tcPr>
            <w:tcW w:w="2268" w:type="dxa"/>
            <w:vAlign w:val="center"/>
          </w:tcPr>
          <w:p w:rsidR="00D86F4E" w:rsidRDefault="00D86F4E" w:rsidP="00331292">
            <w:r>
              <w:rPr>
                <w:rFonts w:hint="eastAsia"/>
              </w:rPr>
              <w:t>±</w:t>
            </w:r>
            <w:r>
              <w:rPr>
                <w:rFonts w:hint="eastAsia"/>
              </w:rPr>
              <w:t>2.0 mm</w:t>
            </w:r>
          </w:p>
        </w:tc>
        <w:tc>
          <w:tcPr>
            <w:tcW w:w="1081" w:type="dxa"/>
          </w:tcPr>
          <w:p w:rsidR="00D86F4E" w:rsidRDefault="00D86F4E" w:rsidP="00331292"/>
        </w:tc>
      </w:tr>
      <w:tr w:rsidR="00D86F4E" w:rsidTr="00B71DCA">
        <w:tc>
          <w:tcPr>
            <w:tcW w:w="1221" w:type="dxa"/>
            <w:vMerge/>
            <w:vAlign w:val="center"/>
          </w:tcPr>
          <w:p w:rsidR="00D86F4E" w:rsidRDefault="00D86F4E" w:rsidP="00331292">
            <w:pPr>
              <w:jc w:val="center"/>
            </w:pPr>
          </w:p>
        </w:tc>
        <w:tc>
          <w:tcPr>
            <w:tcW w:w="2148" w:type="dxa"/>
            <w:vMerge/>
            <w:vAlign w:val="center"/>
          </w:tcPr>
          <w:p w:rsidR="00D86F4E" w:rsidRDefault="00D86F4E" w:rsidP="00331292"/>
        </w:tc>
        <w:tc>
          <w:tcPr>
            <w:tcW w:w="2551" w:type="dxa"/>
            <w:vAlign w:val="center"/>
          </w:tcPr>
          <w:p w:rsidR="00D86F4E" w:rsidRDefault="00D86F4E" w:rsidP="00D86F4E">
            <w:r>
              <w:rPr>
                <w:rFonts w:hint="eastAsia"/>
              </w:rPr>
              <w:t>车轮中心跨度</w:t>
            </w:r>
            <w:r>
              <w:rPr>
                <w:rFonts w:hint="eastAsia"/>
              </w:rPr>
              <w:t>S</w:t>
            </w:r>
            <w:r>
              <w:rPr>
                <w:rFonts w:hint="eastAsia"/>
              </w:rPr>
              <w:t>＞</w:t>
            </w:r>
            <w:r>
              <w:rPr>
                <w:rFonts w:hint="eastAsia"/>
              </w:rPr>
              <w:t>10m</w:t>
            </w:r>
          </w:p>
        </w:tc>
        <w:tc>
          <w:tcPr>
            <w:tcW w:w="2268" w:type="dxa"/>
            <w:vAlign w:val="center"/>
          </w:tcPr>
          <w:p w:rsidR="00D86F4E" w:rsidRDefault="00D86F4E" w:rsidP="00331292">
            <w:r>
              <w:rPr>
                <w:rFonts w:hint="eastAsia"/>
              </w:rPr>
              <w:t>±</w:t>
            </w:r>
            <w:r>
              <w:rPr>
                <w:rFonts w:hint="eastAsia"/>
              </w:rPr>
              <w:t>[2.0+0.1(S-10)] mm</w:t>
            </w:r>
          </w:p>
        </w:tc>
        <w:tc>
          <w:tcPr>
            <w:tcW w:w="1081" w:type="dxa"/>
          </w:tcPr>
          <w:p w:rsidR="00D86F4E" w:rsidRDefault="00D86F4E" w:rsidP="00331292"/>
        </w:tc>
      </w:tr>
      <w:tr w:rsidR="004E0A40" w:rsidTr="00B71DCA">
        <w:tc>
          <w:tcPr>
            <w:tcW w:w="1221" w:type="dxa"/>
            <w:vMerge/>
            <w:vAlign w:val="center"/>
          </w:tcPr>
          <w:p w:rsidR="004E0A40" w:rsidRDefault="004E0A40" w:rsidP="00331292">
            <w:pPr>
              <w:jc w:val="center"/>
            </w:pPr>
          </w:p>
        </w:tc>
        <w:tc>
          <w:tcPr>
            <w:tcW w:w="2148" w:type="dxa"/>
            <w:vAlign w:val="center"/>
          </w:tcPr>
          <w:p w:rsidR="004E0A40" w:rsidRDefault="004E0A40" w:rsidP="00331292">
            <w:r>
              <w:rPr>
                <w:rFonts w:hint="eastAsia"/>
              </w:rPr>
              <w:t>2.2</w:t>
            </w:r>
            <w:r>
              <w:rPr>
                <w:rFonts w:hint="eastAsia"/>
              </w:rPr>
              <w:t>桥架对角线差</w:t>
            </w:r>
          </w:p>
        </w:tc>
        <w:tc>
          <w:tcPr>
            <w:tcW w:w="4819" w:type="dxa"/>
            <w:gridSpan w:val="2"/>
            <w:vAlign w:val="center"/>
          </w:tcPr>
          <w:p w:rsidR="004E0A40" w:rsidRDefault="0017039A" w:rsidP="00B71DCA">
            <w:pPr>
              <w:jc w:val="left"/>
            </w:pPr>
            <w:r>
              <w:rPr>
                <w:rFonts w:hint="eastAsia"/>
              </w:rPr>
              <w:t>不应大于</w:t>
            </w:r>
            <w:r>
              <w:rPr>
                <w:rFonts w:hint="eastAsia"/>
              </w:rPr>
              <w:t>5mm</w:t>
            </w:r>
            <w:r w:rsidRPr="0017039A">
              <w:rPr>
                <w:rFonts w:hint="eastAsia"/>
                <w:sz w:val="18"/>
                <w:szCs w:val="18"/>
              </w:rPr>
              <w:t>（以大车运行机构车轮组装基准点作为测量基准点测得）</w:t>
            </w:r>
            <w:r>
              <w:rPr>
                <w:rFonts w:hint="eastAsia"/>
              </w:rPr>
              <w:t>。</w:t>
            </w:r>
          </w:p>
        </w:tc>
        <w:tc>
          <w:tcPr>
            <w:tcW w:w="1081" w:type="dxa"/>
          </w:tcPr>
          <w:p w:rsidR="004E0A40" w:rsidRDefault="004E0A40" w:rsidP="00331292"/>
        </w:tc>
      </w:tr>
      <w:tr w:rsidR="0061005D" w:rsidTr="00B71DCA">
        <w:tc>
          <w:tcPr>
            <w:tcW w:w="1221" w:type="dxa"/>
            <w:vMerge/>
            <w:vAlign w:val="center"/>
          </w:tcPr>
          <w:p w:rsidR="0061005D" w:rsidRDefault="0061005D" w:rsidP="00331292">
            <w:pPr>
              <w:jc w:val="center"/>
            </w:pPr>
          </w:p>
        </w:tc>
        <w:tc>
          <w:tcPr>
            <w:tcW w:w="2148" w:type="dxa"/>
            <w:vMerge w:val="restart"/>
            <w:vAlign w:val="center"/>
          </w:tcPr>
          <w:p w:rsidR="0061005D" w:rsidRDefault="0061005D" w:rsidP="00754982">
            <w:r>
              <w:rPr>
                <w:rFonts w:hint="eastAsia"/>
              </w:rPr>
              <w:t>2.</w:t>
            </w:r>
            <w:r w:rsidR="00754982">
              <w:rPr>
                <w:rFonts w:hint="eastAsia"/>
              </w:rPr>
              <w:t>3</w:t>
            </w:r>
            <w:r>
              <w:rPr>
                <w:rFonts w:hint="eastAsia"/>
              </w:rPr>
              <w:t>大车</w:t>
            </w:r>
            <w:proofErr w:type="gramStart"/>
            <w:r w:rsidR="00C84FEB">
              <w:rPr>
                <w:rFonts w:hint="eastAsia"/>
              </w:rPr>
              <w:t>车轮</w:t>
            </w:r>
            <w:r>
              <w:rPr>
                <w:rFonts w:hint="eastAsia"/>
              </w:rPr>
              <w:t>基距偏差</w:t>
            </w:r>
            <w:proofErr w:type="gramEnd"/>
          </w:p>
        </w:tc>
        <w:tc>
          <w:tcPr>
            <w:tcW w:w="2551" w:type="dxa"/>
            <w:vAlign w:val="center"/>
          </w:tcPr>
          <w:p w:rsidR="0061005D" w:rsidRDefault="00C84FEB" w:rsidP="00040044">
            <w:r>
              <w:rPr>
                <w:rFonts w:hint="eastAsia"/>
              </w:rPr>
              <w:t>大车</w:t>
            </w:r>
            <w:proofErr w:type="gramStart"/>
            <w:r w:rsidR="0061005D">
              <w:rPr>
                <w:rFonts w:hint="eastAsia"/>
              </w:rPr>
              <w:t>车轮基距</w:t>
            </w:r>
            <w:proofErr w:type="gramEnd"/>
            <w:r w:rsidR="00040044">
              <w:rPr>
                <w:rFonts w:hint="eastAsia"/>
              </w:rPr>
              <w:t>W</w:t>
            </w:r>
            <w:r w:rsidR="0061005D">
              <w:rPr>
                <w:rFonts w:hint="eastAsia"/>
              </w:rPr>
              <w:t>≤</w:t>
            </w:r>
            <w:r w:rsidR="0061005D">
              <w:rPr>
                <w:rFonts w:hint="eastAsia"/>
              </w:rPr>
              <w:t>3m</w:t>
            </w:r>
          </w:p>
        </w:tc>
        <w:tc>
          <w:tcPr>
            <w:tcW w:w="2268" w:type="dxa"/>
            <w:vAlign w:val="center"/>
          </w:tcPr>
          <w:p w:rsidR="0061005D" w:rsidRDefault="0061005D" w:rsidP="00331292">
            <w:r>
              <w:rPr>
                <w:rFonts w:hint="eastAsia"/>
              </w:rPr>
              <w:t>±</w:t>
            </w:r>
            <w:r w:rsidR="00331292">
              <w:rPr>
                <w:rFonts w:hint="eastAsia"/>
              </w:rPr>
              <w:t>3</w:t>
            </w:r>
            <w:r>
              <w:rPr>
                <w:rFonts w:hint="eastAsia"/>
              </w:rPr>
              <w:t>.0 mm</w:t>
            </w:r>
          </w:p>
        </w:tc>
        <w:tc>
          <w:tcPr>
            <w:tcW w:w="1081" w:type="dxa"/>
          </w:tcPr>
          <w:p w:rsidR="0061005D" w:rsidRDefault="0061005D" w:rsidP="00331292"/>
        </w:tc>
      </w:tr>
      <w:tr w:rsidR="0061005D" w:rsidTr="00B71DCA">
        <w:tc>
          <w:tcPr>
            <w:tcW w:w="1221" w:type="dxa"/>
            <w:vMerge/>
            <w:vAlign w:val="center"/>
          </w:tcPr>
          <w:p w:rsidR="0061005D" w:rsidRDefault="0061005D" w:rsidP="00331292">
            <w:pPr>
              <w:jc w:val="center"/>
            </w:pPr>
          </w:p>
        </w:tc>
        <w:tc>
          <w:tcPr>
            <w:tcW w:w="2148" w:type="dxa"/>
            <w:vMerge/>
            <w:vAlign w:val="center"/>
          </w:tcPr>
          <w:p w:rsidR="0061005D" w:rsidRDefault="0061005D" w:rsidP="00331292"/>
        </w:tc>
        <w:tc>
          <w:tcPr>
            <w:tcW w:w="2551" w:type="dxa"/>
            <w:vAlign w:val="center"/>
          </w:tcPr>
          <w:p w:rsidR="0061005D" w:rsidRDefault="00C84FEB" w:rsidP="00040044">
            <w:r>
              <w:rPr>
                <w:rFonts w:hint="eastAsia"/>
              </w:rPr>
              <w:t>大车</w:t>
            </w:r>
            <w:proofErr w:type="gramStart"/>
            <w:r w:rsidR="0061005D">
              <w:rPr>
                <w:rFonts w:hint="eastAsia"/>
              </w:rPr>
              <w:t>车轮基距</w:t>
            </w:r>
            <w:proofErr w:type="gramEnd"/>
            <w:r w:rsidR="00040044">
              <w:rPr>
                <w:rFonts w:hint="eastAsia"/>
              </w:rPr>
              <w:t>W</w:t>
            </w:r>
            <w:r w:rsidR="0061005D">
              <w:rPr>
                <w:rFonts w:hint="eastAsia"/>
              </w:rPr>
              <w:t>＞</w:t>
            </w:r>
            <w:r w:rsidR="0061005D">
              <w:rPr>
                <w:rFonts w:hint="eastAsia"/>
              </w:rPr>
              <w:t>3m</w:t>
            </w:r>
          </w:p>
        </w:tc>
        <w:tc>
          <w:tcPr>
            <w:tcW w:w="2268" w:type="dxa"/>
            <w:vAlign w:val="center"/>
          </w:tcPr>
          <w:p w:rsidR="0061005D" w:rsidRDefault="0061005D" w:rsidP="00331292">
            <w:r>
              <w:rPr>
                <w:rFonts w:hint="eastAsia"/>
              </w:rPr>
              <w:t>±</w:t>
            </w:r>
            <w:r w:rsidR="00331292">
              <w:rPr>
                <w:rFonts w:hint="eastAsia"/>
              </w:rPr>
              <w:t xml:space="preserve">W/1000 </w:t>
            </w:r>
            <w:r>
              <w:rPr>
                <w:rFonts w:hint="eastAsia"/>
              </w:rPr>
              <w:t>mm</w:t>
            </w:r>
          </w:p>
        </w:tc>
        <w:tc>
          <w:tcPr>
            <w:tcW w:w="1081" w:type="dxa"/>
          </w:tcPr>
          <w:p w:rsidR="0061005D" w:rsidRDefault="0061005D" w:rsidP="00331292"/>
        </w:tc>
      </w:tr>
      <w:tr w:rsidR="0061005D" w:rsidTr="00B71DCA">
        <w:tc>
          <w:tcPr>
            <w:tcW w:w="1221" w:type="dxa"/>
            <w:vMerge/>
            <w:vAlign w:val="center"/>
          </w:tcPr>
          <w:p w:rsidR="0061005D" w:rsidRDefault="0061005D" w:rsidP="00331292">
            <w:pPr>
              <w:jc w:val="center"/>
            </w:pPr>
          </w:p>
        </w:tc>
        <w:tc>
          <w:tcPr>
            <w:tcW w:w="2148" w:type="dxa"/>
            <w:vAlign w:val="center"/>
          </w:tcPr>
          <w:p w:rsidR="0061005D" w:rsidRPr="00D52382" w:rsidRDefault="0061005D" w:rsidP="00331292">
            <w:r w:rsidRPr="00D52382">
              <w:rPr>
                <w:rFonts w:hint="eastAsia"/>
              </w:rPr>
              <w:t>2.4</w:t>
            </w:r>
            <w:r w:rsidRPr="00D52382">
              <w:rPr>
                <w:rFonts w:hint="eastAsia"/>
              </w:rPr>
              <w:t>主梁上拱度</w:t>
            </w:r>
          </w:p>
        </w:tc>
        <w:tc>
          <w:tcPr>
            <w:tcW w:w="4819" w:type="dxa"/>
            <w:gridSpan w:val="2"/>
          </w:tcPr>
          <w:p w:rsidR="0061005D" w:rsidRDefault="007B3E95" w:rsidP="00573CDF">
            <w:r>
              <w:rPr>
                <w:rFonts w:hint="eastAsia"/>
              </w:rPr>
              <w:t>静载试验后，当空载小车在极限位置时，上拱度最高点应位于</w:t>
            </w:r>
            <w:r w:rsidR="0061005D">
              <w:rPr>
                <w:rFonts w:hint="eastAsia"/>
              </w:rPr>
              <w:t>跨</w:t>
            </w:r>
            <w:r w:rsidR="003C6B50">
              <w:rPr>
                <w:rFonts w:hint="eastAsia"/>
              </w:rPr>
              <w:t>度</w:t>
            </w:r>
            <w:r w:rsidR="0061005D">
              <w:rPr>
                <w:rFonts w:hint="eastAsia"/>
              </w:rPr>
              <w:t>中</w:t>
            </w:r>
            <w:r w:rsidR="003C6B50">
              <w:rPr>
                <w:rFonts w:hint="eastAsia"/>
              </w:rPr>
              <w:t>部</w:t>
            </w:r>
            <w:r w:rsidR="0061005D">
              <w:rPr>
                <w:rFonts w:hint="eastAsia"/>
              </w:rPr>
              <w:t>S/10</w:t>
            </w:r>
            <w:r w:rsidR="0061005D">
              <w:rPr>
                <w:rFonts w:hint="eastAsia"/>
              </w:rPr>
              <w:t>范围内，其值应不小于</w:t>
            </w:r>
            <w:r w:rsidR="0061005D">
              <w:rPr>
                <w:rFonts w:hint="eastAsia"/>
              </w:rPr>
              <w:t>0.</w:t>
            </w:r>
            <w:r w:rsidR="00573CDF">
              <w:rPr>
                <w:rFonts w:hint="eastAsia"/>
              </w:rPr>
              <w:t>8</w:t>
            </w:r>
            <w:r w:rsidR="0061005D">
              <w:rPr>
                <w:rFonts w:hint="eastAsia"/>
              </w:rPr>
              <w:t xml:space="preserve"> S/1000</w:t>
            </w:r>
            <w:r w:rsidR="0061005D">
              <w:rPr>
                <w:rFonts w:hint="eastAsia"/>
              </w:rPr>
              <w:t>。</w:t>
            </w:r>
          </w:p>
        </w:tc>
        <w:tc>
          <w:tcPr>
            <w:tcW w:w="1081" w:type="dxa"/>
          </w:tcPr>
          <w:p w:rsidR="0061005D" w:rsidRDefault="0061005D" w:rsidP="00331292"/>
        </w:tc>
      </w:tr>
      <w:tr w:rsidR="0061005D" w:rsidTr="00B71DCA">
        <w:tc>
          <w:tcPr>
            <w:tcW w:w="1221" w:type="dxa"/>
            <w:vMerge/>
            <w:vAlign w:val="center"/>
          </w:tcPr>
          <w:p w:rsidR="0061005D" w:rsidRDefault="0061005D" w:rsidP="00331292">
            <w:pPr>
              <w:jc w:val="center"/>
            </w:pPr>
          </w:p>
        </w:tc>
        <w:tc>
          <w:tcPr>
            <w:tcW w:w="2148" w:type="dxa"/>
            <w:vAlign w:val="center"/>
          </w:tcPr>
          <w:p w:rsidR="0061005D" w:rsidRPr="00D52382" w:rsidRDefault="0061005D" w:rsidP="00331292">
            <w:r w:rsidRPr="00D52382">
              <w:rPr>
                <w:rFonts w:hint="eastAsia"/>
              </w:rPr>
              <w:t>2.5</w:t>
            </w:r>
            <w:r w:rsidRPr="00D52382">
              <w:rPr>
                <w:rFonts w:hint="eastAsia"/>
              </w:rPr>
              <w:t>主梁水平方向的弯曲</w:t>
            </w:r>
          </w:p>
        </w:tc>
        <w:tc>
          <w:tcPr>
            <w:tcW w:w="4819" w:type="dxa"/>
            <w:gridSpan w:val="2"/>
          </w:tcPr>
          <w:p w:rsidR="0061005D" w:rsidRDefault="0061005D" w:rsidP="00645361">
            <w:r>
              <w:rPr>
                <w:rFonts w:hint="eastAsia"/>
              </w:rPr>
              <w:t>不应大于</w:t>
            </w:r>
            <w:r>
              <w:rPr>
                <w:rFonts w:hint="eastAsia"/>
              </w:rPr>
              <w:t>S</w:t>
            </w:r>
            <w:r w:rsidRPr="0032552C">
              <w:rPr>
                <w:rFonts w:hint="eastAsia"/>
                <w:vertAlign w:val="subscript"/>
              </w:rPr>
              <w:t>1</w:t>
            </w:r>
            <w:r>
              <w:rPr>
                <w:rFonts w:hint="eastAsia"/>
              </w:rPr>
              <w:t>/2000</w:t>
            </w:r>
            <w:r>
              <w:rPr>
                <w:rFonts w:hint="eastAsia"/>
              </w:rPr>
              <w:t>（其中</w:t>
            </w:r>
            <w:r>
              <w:rPr>
                <w:rFonts w:hint="eastAsia"/>
              </w:rPr>
              <w:t>S</w:t>
            </w:r>
            <w:r w:rsidRPr="0032552C">
              <w:rPr>
                <w:rFonts w:hint="eastAsia"/>
                <w:vertAlign w:val="subscript"/>
              </w:rPr>
              <w:t>1</w:t>
            </w:r>
            <w:r>
              <w:rPr>
                <w:rFonts w:hint="eastAsia"/>
              </w:rPr>
              <w:t>在</w:t>
            </w:r>
            <w:r w:rsidR="00645361">
              <w:rPr>
                <w:rFonts w:hint="eastAsia"/>
              </w:rPr>
              <w:t>腹板上</w:t>
            </w:r>
            <w:r>
              <w:rPr>
                <w:rFonts w:hint="eastAsia"/>
              </w:rPr>
              <w:t>离</w:t>
            </w:r>
            <w:r w:rsidR="00645361">
              <w:rPr>
                <w:rFonts w:hint="eastAsia"/>
              </w:rPr>
              <w:t>主梁顶面</w:t>
            </w:r>
            <w:r>
              <w:rPr>
                <w:rFonts w:hint="eastAsia"/>
              </w:rPr>
              <w:t>100mm</w:t>
            </w:r>
            <w:r w:rsidR="006F7E79">
              <w:rPr>
                <w:rFonts w:hint="eastAsia"/>
              </w:rPr>
              <w:t>处测量</w:t>
            </w:r>
            <w:r>
              <w:rPr>
                <w:rFonts w:hint="eastAsia"/>
              </w:rPr>
              <w:t>）</w:t>
            </w:r>
          </w:p>
        </w:tc>
        <w:tc>
          <w:tcPr>
            <w:tcW w:w="1081" w:type="dxa"/>
          </w:tcPr>
          <w:p w:rsidR="0061005D" w:rsidRDefault="0061005D" w:rsidP="00331292"/>
        </w:tc>
      </w:tr>
      <w:tr w:rsidR="00F14750" w:rsidTr="00B71DCA">
        <w:tc>
          <w:tcPr>
            <w:tcW w:w="1221" w:type="dxa"/>
            <w:vMerge/>
            <w:vAlign w:val="center"/>
          </w:tcPr>
          <w:p w:rsidR="00F14750" w:rsidRDefault="00F14750" w:rsidP="00331292">
            <w:pPr>
              <w:jc w:val="center"/>
            </w:pPr>
          </w:p>
        </w:tc>
        <w:tc>
          <w:tcPr>
            <w:tcW w:w="2148" w:type="dxa"/>
            <w:vMerge w:val="restart"/>
            <w:vAlign w:val="center"/>
          </w:tcPr>
          <w:p w:rsidR="00F14750" w:rsidRDefault="00F14750" w:rsidP="00D52382">
            <w:r w:rsidRPr="00D52382">
              <w:rPr>
                <w:rFonts w:hint="eastAsia"/>
              </w:rPr>
              <w:t>2.</w:t>
            </w:r>
            <w:r w:rsidR="00D52382" w:rsidRPr="00D52382">
              <w:rPr>
                <w:rFonts w:hint="eastAsia"/>
              </w:rPr>
              <w:t>6</w:t>
            </w:r>
            <w:r w:rsidRPr="00D52382">
              <w:rPr>
                <w:rFonts w:hint="eastAsia"/>
              </w:rPr>
              <w:t>主梁腹板的局部翘曲</w:t>
            </w:r>
          </w:p>
        </w:tc>
        <w:tc>
          <w:tcPr>
            <w:tcW w:w="4819" w:type="dxa"/>
            <w:gridSpan w:val="2"/>
          </w:tcPr>
          <w:p w:rsidR="00F14750" w:rsidRPr="00C560E2" w:rsidRDefault="00F14750" w:rsidP="00173E16">
            <w:r>
              <w:rPr>
                <w:rFonts w:hint="eastAsia"/>
              </w:rPr>
              <w:t>腹板高度≤</w:t>
            </w:r>
            <w:r>
              <w:rPr>
                <w:rFonts w:hint="eastAsia"/>
              </w:rPr>
              <w:t>700mm</w:t>
            </w:r>
            <w:r>
              <w:rPr>
                <w:rFonts w:hint="eastAsia"/>
              </w:rPr>
              <w:t>时，以</w:t>
            </w:r>
            <w:r>
              <w:rPr>
                <w:rFonts w:hint="eastAsia"/>
              </w:rPr>
              <w:t>500mm</w:t>
            </w:r>
            <w:r>
              <w:rPr>
                <w:rFonts w:hint="eastAsia"/>
              </w:rPr>
              <w:t>平尺检测，离上翼缘板</w:t>
            </w:r>
            <w:r>
              <w:rPr>
                <w:rFonts w:hint="eastAsia"/>
              </w:rPr>
              <w:t>H/3</w:t>
            </w:r>
            <w:r>
              <w:rPr>
                <w:rFonts w:hint="eastAsia"/>
              </w:rPr>
              <w:t>以内应不大于</w:t>
            </w:r>
            <w:r>
              <w:rPr>
                <w:rFonts w:hint="eastAsia"/>
              </w:rPr>
              <w:t>3.5mm</w:t>
            </w:r>
            <w:r>
              <w:rPr>
                <w:rFonts w:hint="eastAsia"/>
              </w:rPr>
              <w:t>，其余区域应不大于</w:t>
            </w:r>
            <w:r>
              <w:rPr>
                <w:rFonts w:hint="eastAsia"/>
              </w:rPr>
              <w:t>5mm</w:t>
            </w:r>
            <w:r>
              <w:rPr>
                <w:rFonts w:ascii="宋体" w:hAnsi="宋体" w:hint="eastAsia"/>
              </w:rPr>
              <w:t>。</w:t>
            </w:r>
          </w:p>
        </w:tc>
        <w:tc>
          <w:tcPr>
            <w:tcW w:w="1081" w:type="dxa"/>
          </w:tcPr>
          <w:p w:rsidR="00F14750" w:rsidRDefault="00F14750" w:rsidP="00331292"/>
        </w:tc>
      </w:tr>
      <w:tr w:rsidR="00F14750" w:rsidTr="00B71DCA">
        <w:tc>
          <w:tcPr>
            <w:tcW w:w="1221" w:type="dxa"/>
            <w:vMerge/>
            <w:vAlign w:val="center"/>
          </w:tcPr>
          <w:p w:rsidR="00F14750" w:rsidRDefault="00F14750" w:rsidP="00331292">
            <w:pPr>
              <w:jc w:val="center"/>
            </w:pPr>
          </w:p>
        </w:tc>
        <w:tc>
          <w:tcPr>
            <w:tcW w:w="2148" w:type="dxa"/>
            <w:vMerge/>
            <w:vAlign w:val="center"/>
          </w:tcPr>
          <w:p w:rsidR="00F14750" w:rsidRPr="00F87F2A" w:rsidRDefault="00F14750" w:rsidP="0043662C">
            <w:pPr>
              <w:rPr>
                <w:color w:val="FF0000"/>
              </w:rPr>
            </w:pPr>
          </w:p>
        </w:tc>
        <w:tc>
          <w:tcPr>
            <w:tcW w:w="4819" w:type="dxa"/>
            <w:gridSpan w:val="2"/>
          </w:tcPr>
          <w:p w:rsidR="00F14750" w:rsidRDefault="00F14750" w:rsidP="00173E16">
            <w:r>
              <w:rPr>
                <w:rFonts w:hint="eastAsia"/>
              </w:rPr>
              <w:t>腹板高度＞</w:t>
            </w:r>
            <w:r>
              <w:rPr>
                <w:rFonts w:hint="eastAsia"/>
              </w:rPr>
              <w:t>700mm</w:t>
            </w:r>
            <w:r>
              <w:rPr>
                <w:rFonts w:hint="eastAsia"/>
              </w:rPr>
              <w:t>时，以</w:t>
            </w:r>
            <w:r>
              <w:rPr>
                <w:rFonts w:hint="eastAsia"/>
              </w:rPr>
              <w:t>1m</w:t>
            </w:r>
            <w:r>
              <w:rPr>
                <w:rFonts w:hint="eastAsia"/>
              </w:rPr>
              <w:t>平尺检测，离上翼缘板</w:t>
            </w:r>
            <w:r>
              <w:rPr>
                <w:rFonts w:hint="eastAsia"/>
              </w:rPr>
              <w:t>H/3</w:t>
            </w:r>
            <w:r>
              <w:rPr>
                <w:rFonts w:hint="eastAsia"/>
              </w:rPr>
              <w:t>以内应不大于</w:t>
            </w:r>
            <w:r>
              <w:rPr>
                <w:rFonts w:hint="eastAsia"/>
              </w:rPr>
              <w:t>5.5mm</w:t>
            </w:r>
            <w:r>
              <w:rPr>
                <w:rFonts w:hint="eastAsia"/>
              </w:rPr>
              <w:t>，其余区域应不大于</w:t>
            </w:r>
            <w:r>
              <w:rPr>
                <w:rFonts w:hint="eastAsia"/>
              </w:rPr>
              <w:t>8mm</w:t>
            </w:r>
            <w:r>
              <w:rPr>
                <w:rFonts w:ascii="宋体" w:hAnsi="宋体" w:hint="eastAsia"/>
              </w:rPr>
              <w:t>。</w:t>
            </w:r>
          </w:p>
        </w:tc>
        <w:tc>
          <w:tcPr>
            <w:tcW w:w="1081" w:type="dxa"/>
          </w:tcPr>
          <w:p w:rsidR="00F14750" w:rsidRDefault="00F14750" w:rsidP="00331292"/>
        </w:tc>
      </w:tr>
      <w:tr w:rsidR="005D578F" w:rsidTr="00B71DCA">
        <w:trPr>
          <w:trHeight w:val="315"/>
        </w:trPr>
        <w:tc>
          <w:tcPr>
            <w:tcW w:w="1221" w:type="dxa"/>
            <w:vMerge/>
            <w:vAlign w:val="center"/>
          </w:tcPr>
          <w:p w:rsidR="005D578F" w:rsidRDefault="005D578F" w:rsidP="00331292">
            <w:pPr>
              <w:jc w:val="center"/>
            </w:pPr>
          </w:p>
        </w:tc>
        <w:tc>
          <w:tcPr>
            <w:tcW w:w="2148" w:type="dxa"/>
            <w:vAlign w:val="center"/>
          </w:tcPr>
          <w:p w:rsidR="005D578F" w:rsidRDefault="005D578F" w:rsidP="00214142">
            <w:r>
              <w:rPr>
                <w:rFonts w:hint="eastAsia"/>
              </w:rPr>
              <w:t>2.7</w:t>
            </w:r>
            <w:r>
              <w:rPr>
                <w:rFonts w:hint="eastAsia"/>
              </w:rPr>
              <w:t>起重机车轮垂直偏斜</w:t>
            </w:r>
          </w:p>
        </w:tc>
        <w:tc>
          <w:tcPr>
            <w:tcW w:w="4819" w:type="dxa"/>
            <w:gridSpan w:val="2"/>
          </w:tcPr>
          <w:p w:rsidR="005D578F" w:rsidRDefault="00CA582C" w:rsidP="001D38E4">
            <w:r>
              <w:rPr>
                <w:rFonts w:hint="eastAsia"/>
              </w:rPr>
              <w:t>大车车轮轴线垂直偏斜应控制在以下范围内：</w:t>
            </w:r>
            <w:r>
              <w:rPr>
                <w:rFonts w:hint="eastAsia"/>
              </w:rPr>
              <w:t>0.0005</w:t>
            </w:r>
            <w:r>
              <w:rPr>
                <w:rFonts w:hint="eastAsia"/>
              </w:rPr>
              <w:t>≤</w:t>
            </w:r>
            <w:r>
              <w:rPr>
                <w:rFonts w:hint="eastAsia"/>
              </w:rPr>
              <w:t>tan</w:t>
            </w:r>
            <w:r>
              <w:rPr>
                <w:rFonts w:hint="eastAsia"/>
              </w:rPr>
              <w:t>α≤</w:t>
            </w:r>
            <w:r>
              <w:rPr>
                <w:rFonts w:hint="eastAsia"/>
              </w:rPr>
              <w:t>0.0030</w:t>
            </w:r>
            <w:r w:rsidR="00580A44">
              <w:rPr>
                <w:rFonts w:hint="eastAsia"/>
              </w:rPr>
              <w:t>。</w:t>
            </w:r>
          </w:p>
        </w:tc>
        <w:tc>
          <w:tcPr>
            <w:tcW w:w="1081" w:type="dxa"/>
          </w:tcPr>
          <w:p w:rsidR="005D578F" w:rsidRDefault="005D578F" w:rsidP="00331292"/>
        </w:tc>
      </w:tr>
      <w:tr w:rsidR="005D578F" w:rsidTr="00B71DCA">
        <w:trPr>
          <w:trHeight w:val="315"/>
        </w:trPr>
        <w:tc>
          <w:tcPr>
            <w:tcW w:w="1221" w:type="dxa"/>
            <w:vMerge/>
            <w:vAlign w:val="center"/>
          </w:tcPr>
          <w:p w:rsidR="005D578F" w:rsidRDefault="005D578F" w:rsidP="00331292">
            <w:pPr>
              <w:jc w:val="center"/>
            </w:pPr>
          </w:p>
        </w:tc>
        <w:tc>
          <w:tcPr>
            <w:tcW w:w="2148" w:type="dxa"/>
            <w:vAlign w:val="center"/>
          </w:tcPr>
          <w:p w:rsidR="005D578F" w:rsidRDefault="005D578F" w:rsidP="005D578F">
            <w:r>
              <w:rPr>
                <w:rFonts w:hint="eastAsia"/>
              </w:rPr>
              <w:t>2.8</w:t>
            </w:r>
            <w:r>
              <w:rPr>
                <w:rFonts w:hint="eastAsia"/>
              </w:rPr>
              <w:t>起重机车轮水平偏斜</w:t>
            </w:r>
          </w:p>
        </w:tc>
        <w:tc>
          <w:tcPr>
            <w:tcW w:w="4819" w:type="dxa"/>
            <w:gridSpan w:val="2"/>
          </w:tcPr>
          <w:p w:rsidR="005D578F" w:rsidRDefault="00580A44" w:rsidP="00580A44">
            <w:r>
              <w:rPr>
                <w:rFonts w:hint="eastAsia"/>
              </w:rPr>
              <w:t>大车车轮轴线水平偏斜应控制在以下范围内：</w:t>
            </w:r>
            <w:r>
              <w:rPr>
                <w:rFonts w:hint="eastAsia"/>
              </w:rPr>
              <w:t>-0.0020</w:t>
            </w:r>
            <w:r>
              <w:rPr>
                <w:rFonts w:hint="eastAsia"/>
              </w:rPr>
              <w:t>≤</w:t>
            </w:r>
            <w:r>
              <w:rPr>
                <w:rFonts w:hint="eastAsia"/>
              </w:rPr>
              <w:t>tan</w:t>
            </w:r>
            <w:r>
              <w:rPr>
                <w:rFonts w:hint="eastAsia"/>
              </w:rPr>
              <w:t>φ≤</w:t>
            </w:r>
            <w:r>
              <w:rPr>
                <w:rFonts w:hint="eastAsia"/>
              </w:rPr>
              <w:t>+0.0020</w:t>
            </w:r>
            <w:r>
              <w:rPr>
                <w:rFonts w:hint="eastAsia"/>
              </w:rPr>
              <w:t>。</w:t>
            </w:r>
          </w:p>
        </w:tc>
        <w:tc>
          <w:tcPr>
            <w:tcW w:w="1081" w:type="dxa"/>
          </w:tcPr>
          <w:p w:rsidR="005D578F" w:rsidRDefault="005D578F" w:rsidP="00331292"/>
        </w:tc>
      </w:tr>
      <w:tr w:rsidR="005D578F" w:rsidTr="00B71DCA">
        <w:trPr>
          <w:trHeight w:val="315"/>
        </w:trPr>
        <w:tc>
          <w:tcPr>
            <w:tcW w:w="1221" w:type="dxa"/>
            <w:vMerge/>
            <w:vAlign w:val="center"/>
          </w:tcPr>
          <w:p w:rsidR="005D578F" w:rsidRDefault="005D578F" w:rsidP="00331292">
            <w:pPr>
              <w:jc w:val="center"/>
            </w:pPr>
          </w:p>
        </w:tc>
        <w:tc>
          <w:tcPr>
            <w:tcW w:w="2148" w:type="dxa"/>
            <w:vAlign w:val="center"/>
          </w:tcPr>
          <w:p w:rsidR="005D578F" w:rsidRDefault="005D578F" w:rsidP="005D578F">
            <w:r>
              <w:rPr>
                <w:rFonts w:hint="eastAsia"/>
              </w:rPr>
              <w:t>2.9</w:t>
            </w:r>
            <w:r>
              <w:rPr>
                <w:rFonts w:hint="eastAsia"/>
              </w:rPr>
              <w:t>起重机车轮着力点高度差</w:t>
            </w:r>
          </w:p>
        </w:tc>
        <w:tc>
          <w:tcPr>
            <w:tcW w:w="4819" w:type="dxa"/>
            <w:gridSpan w:val="2"/>
          </w:tcPr>
          <w:p w:rsidR="005D578F" w:rsidRDefault="00DC2AF8" w:rsidP="001D38E4">
            <w:r>
              <w:rPr>
                <w:rFonts w:hint="eastAsia"/>
              </w:rPr>
              <w:t>总装后起重机四个车轮着力点高度差应符合</w:t>
            </w:r>
            <w:r>
              <w:rPr>
                <w:rFonts w:hint="eastAsia"/>
              </w:rPr>
              <w:t>JB/T1306-2008</w:t>
            </w:r>
            <w:r>
              <w:rPr>
                <w:rFonts w:hint="eastAsia"/>
              </w:rPr>
              <w:t>中表</w:t>
            </w:r>
            <w:r>
              <w:rPr>
                <w:rFonts w:hint="eastAsia"/>
              </w:rPr>
              <w:t>8</w:t>
            </w:r>
            <w:r>
              <w:rPr>
                <w:rFonts w:hint="eastAsia"/>
              </w:rPr>
              <w:t>的规定。</w:t>
            </w:r>
          </w:p>
        </w:tc>
        <w:tc>
          <w:tcPr>
            <w:tcW w:w="1081" w:type="dxa"/>
          </w:tcPr>
          <w:p w:rsidR="005D578F" w:rsidRDefault="005D578F" w:rsidP="00331292"/>
        </w:tc>
      </w:tr>
      <w:tr w:rsidR="00F14750" w:rsidTr="00331292">
        <w:tc>
          <w:tcPr>
            <w:tcW w:w="1221" w:type="dxa"/>
            <w:vAlign w:val="center"/>
          </w:tcPr>
          <w:p w:rsidR="00F14750" w:rsidRDefault="00F14750" w:rsidP="00331292">
            <w:pPr>
              <w:jc w:val="center"/>
            </w:pPr>
            <w:r>
              <w:rPr>
                <w:rFonts w:hint="eastAsia"/>
              </w:rPr>
              <w:t>3.</w:t>
            </w:r>
            <w:r>
              <w:rPr>
                <w:rFonts w:hint="eastAsia"/>
              </w:rPr>
              <w:t>主要受力结构件分段制造现场组装质量检查</w:t>
            </w:r>
          </w:p>
        </w:tc>
        <w:tc>
          <w:tcPr>
            <w:tcW w:w="6967" w:type="dxa"/>
            <w:gridSpan w:val="3"/>
            <w:vAlign w:val="center"/>
          </w:tcPr>
          <w:p w:rsidR="00F14750" w:rsidRDefault="00F14750" w:rsidP="00331292">
            <w:r>
              <w:rPr>
                <w:rFonts w:hint="eastAsia"/>
              </w:rPr>
              <w:t>当主要受力结构件在起重机安装地分段制造现场组装时或者主要受力结构件在现场改造或重大修理时，其现场焊接的焊缝应按设计要求</w:t>
            </w:r>
            <w:proofErr w:type="gramStart"/>
            <w:r>
              <w:rPr>
                <w:rFonts w:hint="eastAsia"/>
              </w:rPr>
              <w:t>施焊并对</w:t>
            </w:r>
            <w:proofErr w:type="gramEnd"/>
            <w:r>
              <w:rPr>
                <w:rFonts w:hint="eastAsia"/>
              </w:rPr>
              <w:t>焊缝进行无损检测并检测合格。</w:t>
            </w:r>
          </w:p>
        </w:tc>
        <w:tc>
          <w:tcPr>
            <w:tcW w:w="1081" w:type="dxa"/>
          </w:tcPr>
          <w:p w:rsidR="00F14750" w:rsidRDefault="00F14750" w:rsidP="00331292"/>
        </w:tc>
      </w:tr>
    </w:tbl>
    <w:p w:rsidR="0061005D" w:rsidRDefault="0061005D" w:rsidP="0061005D"/>
    <w:p w:rsidR="00462462" w:rsidRDefault="00462462" w:rsidP="0061005D"/>
    <w:p w:rsidR="00462462" w:rsidRDefault="00462462" w:rsidP="0061005D"/>
    <w:p w:rsidR="00462462" w:rsidRDefault="00462462" w:rsidP="0061005D"/>
    <w:p w:rsidR="00462462" w:rsidRDefault="00462462" w:rsidP="0061005D"/>
    <w:p w:rsidR="00462462" w:rsidRDefault="00462462" w:rsidP="0061005D"/>
    <w:p w:rsidR="00462462" w:rsidRDefault="00462462" w:rsidP="0061005D"/>
    <w:p w:rsidR="003449F1" w:rsidRPr="00771822" w:rsidRDefault="00A233DC" w:rsidP="003449F1">
      <w:pPr>
        <w:jc w:val="center"/>
        <w:rPr>
          <w:b/>
          <w:sz w:val="28"/>
          <w:szCs w:val="28"/>
        </w:rPr>
      </w:pPr>
      <w:r>
        <w:rPr>
          <w:rFonts w:hint="eastAsia"/>
          <w:b/>
          <w:sz w:val="28"/>
          <w:szCs w:val="28"/>
        </w:rPr>
        <w:lastRenderedPageBreak/>
        <w:t>七、</w:t>
      </w:r>
      <w:r w:rsidR="003449F1" w:rsidRPr="00771822">
        <w:rPr>
          <w:rFonts w:hint="eastAsia"/>
          <w:b/>
          <w:sz w:val="28"/>
          <w:szCs w:val="28"/>
        </w:rPr>
        <w:t>部件施工过程检查记录（一）</w:t>
      </w:r>
    </w:p>
    <w:p w:rsidR="003449F1" w:rsidRPr="00771822" w:rsidRDefault="003449F1" w:rsidP="003449F1">
      <w:pPr>
        <w:jc w:val="center"/>
        <w:rPr>
          <w:b/>
          <w:sz w:val="28"/>
          <w:szCs w:val="28"/>
        </w:rPr>
      </w:pPr>
      <w:r w:rsidRPr="00771822">
        <w:rPr>
          <w:rFonts w:hint="eastAsia"/>
          <w:b/>
          <w:sz w:val="28"/>
          <w:szCs w:val="28"/>
        </w:rPr>
        <w:t>（</w:t>
      </w:r>
      <w:proofErr w:type="gramStart"/>
      <w:r>
        <w:rPr>
          <w:rFonts w:hint="eastAsia"/>
          <w:b/>
          <w:sz w:val="28"/>
          <w:szCs w:val="28"/>
        </w:rPr>
        <w:t>电动单梁</w:t>
      </w:r>
      <w:r w:rsidR="001A3902">
        <w:rPr>
          <w:rFonts w:hint="eastAsia"/>
          <w:b/>
          <w:sz w:val="28"/>
          <w:szCs w:val="28"/>
        </w:rPr>
        <w:t>悬挂</w:t>
      </w:r>
      <w:proofErr w:type="gramEnd"/>
      <w:r w:rsidRPr="00771822">
        <w:rPr>
          <w:rFonts w:hint="eastAsia"/>
          <w:b/>
          <w:sz w:val="28"/>
          <w:szCs w:val="28"/>
        </w:rPr>
        <w:t>起重机）</w:t>
      </w:r>
    </w:p>
    <w:tbl>
      <w:tblPr>
        <w:tblStyle w:val="a6"/>
        <w:tblW w:w="0" w:type="auto"/>
        <w:tblLook w:val="04A0"/>
      </w:tblPr>
      <w:tblGrid>
        <w:gridCol w:w="1221"/>
        <w:gridCol w:w="2148"/>
        <w:gridCol w:w="2551"/>
        <w:gridCol w:w="2268"/>
        <w:gridCol w:w="1081"/>
      </w:tblGrid>
      <w:tr w:rsidR="003449F1" w:rsidRPr="00EE3394" w:rsidTr="00173E16">
        <w:tc>
          <w:tcPr>
            <w:tcW w:w="1221" w:type="dxa"/>
          </w:tcPr>
          <w:p w:rsidR="003449F1" w:rsidRPr="00EE3394" w:rsidRDefault="003449F1" w:rsidP="00173E16">
            <w:pPr>
              <w:jc w:val="center"/>
              <w:rPr>
                <w:b/>
              </w:rPr>
            </w:pPr>
            <w:r w:rsidRPr="00EE3394">
              <w:rPr>
                <w:rFonts w:hint="eastAsia"/>
                <w:b/>
              </w:rPr>
              <w:t>项目</w:t>
            </w:r>
          </w:p>
        </w:tc>
        <w:tc>
          <w:tcPr>
            <w:tcW w:w="6967" w:type="dxa"/>
            <w:gridSpan w:val="3"/>
          </w:tcPr>
          <w:p w:rsidR="003449F1" w:rsidRPr="00EE3394" w:rsidRDefault="003449F1" w:rsidP="00173E16">
            <w:pPr>
              <w:jc w:val="center"/>
              <w:rPr>
                <w:b/>
              </w:rPr>
            </w:pPr>
            <w:r w:rsidRPr="00EE3394">
              <w:rPr>
                <w:rFonts w:hint="eastAsia"/>
                <w:b/>
              </w:rPr>
              <w:t>内容及要求</w:t>
            </w:r>
          </w:p>
        </w:tc>
        <w:tc>
          <w:tcPr>
            <w:tcW w:w="1081" w:type="dxa"/>
          </w:tcPr>
          <w:p w:rsidR="003449F1" w:rsidRPr="00EE3394" w:rsidRDefault="003449F1" w:rsidP="00173E16">
            <w:pPr>
              <w:jc w:val="center"/>
              <w:rPr>
                <w:b/>
              </w:rPr>
            </w:pPr>
            <w:r w:rsidRPr="00EE3394">
              <w:rPr>
                <w:rFonts w:hint="eastAsia"/>
                <w:b/>
              </w:rPr>
              <w:t>检查结果</w:t>
            </w:r>
          </w:p>
        </w:tc>
      </w:tr>
      <w:tr w:rsidR="003449F1" w:rsidTr="00173E16">
        <w:tc>
          <w:tcPr>
            <w:tcW w:w="1221" w:type="dxa"/>
            <w:vMerge w:val="restart"/>
            <w:vAlign w:val="center"/>
          </w:tcPr>
          <w:p w:rsidR="003449F1" w:rsidRDefault="003449F1" w:rsidP="00173E16">
            <w:pPr>
              <w:jc w:val="center"/>
            </w:pPr>
            <w:r>
              <w:rPr>
                <w:rFonts w:hint="eastAsia"/>
              </w:rPr>
              <w:t>1.</w:t>
            </w:r>
            <w:r>
              <w:rPr>
                <w:rFonts w:hint="eastAsia"/>
              </w:rPr>
              <w:t>主要受力结构件连接质量检查</w:t>
            </w:r>
          </w:p>
        </w:tc>
        <w:tc>
          <w:tcPr>
            <w:tcW w:w="6967" w:type="dxa"/>
            <w:gridSpan w:val="3"/>
          </w:tcPr>
          <w:p w:rsidR="003449F1" w:rsidRDefault="003449F1" w:rsidP="00173E16">
            <w:r w:rsidRPr="005B6362">
              <w:rPr>
                <w:rFonts w:hint="eastAsia"/>
                <w:b/>
              </w:rPr>
              <w:t>1.1</w:t>
            </w:r>
            <w:r w:rsidRPr="005B6362">
              <w:rPr>
                <w:rFonts w:hint="eastAsia"/>
                <w:b/>
              </w:rPr>
              <w:t>高强度螺栓连接：</w:t>
            </w:r>
            <w:r>
              <w:rPr>
                <w:rFonts w:hint="eastAsia"/>
              </w:rPr>
              <w:t>应无混用、缺件现象；拧紧力矩应达到设计规定值。</w:t>
            </w:r>
          </w:p>
        </w:tc>
        <w:tc>
          <w:tcPr>
            <w:tcW w:w="1081" w:type="dxa"/>
          </w:tcPr>
          <w:p w:rsidR="003449F1" w:rsidRDefault="003449F1" w:rsidP="00173E16"/>
        </w:tc>
      </w:tr>
      <w:tr w:rsidR="003449F1" w:rsidTr="00173E16">
        <w:tc>
          <w:tcPr>
            <w:tcW w:w="1221" w:type="dxa"/>
            <w:vMerge/>
            <w:vAlign w:val="center"/>
          </w:tcPr>
          <w:p w:rsidR="003449F1" w:rsidRDefault="003449F1" w:rsidP="00173E16">
            <w:pPr>
              <w:jc w:val="center"/>
            </w:pPr>
          </w:p>
        </w:tc>
        <w:tc>
          <w:tcPr>
            <w:tcW w:w="6967" w:type="dxa"/>
            <w:gridSpan w:val="3"/>
          </w:tcPr>
          <w:p w:rsidR="003449F1" w:rsidRDefault="003449F1" w:rsidP="00173E16">
            <w:r w:rsidRPr="0073753A">
              <w:rPr>
                <w:rFonts w:hint="eastAsia"/>
                <w:b/>
              </w:rPr>
              <w:t>1.2</w:t>
            </w:r>
            <w:r w:rsidRPr="0073753A">
              <w:rPr>
                <w:rFonts w:hint="eastAsia"/>
                <w:b/>
              </w:rPr>
              <w:t>销轴连接：</w:t>
            </w:r>
            <w:r>
              <w:rPr>
                <w:rFonts w:hint="eastAsia"/>
              </w:rPr>
              <w:t>销轴防松脱装置应可靠、无缺件现象；销轴磨损不得超过规定值，表面无裂纹。</w:t>
            </w:r>
          </w:p>
        </w:tc>
        <w:tc>
          <w:tcPr>
            <w:tcW w:w="1081" w:type="dxa"/>
          </w:tcPr>
          <w:p w:rsidR="003449F1" w:rsidRDefault="003449F1" w:rsidP="00173E16"/>
        </w:tc>
      </w:tr>
      <w:tr w:rsidR="003449F1" w:rsidTr="00173E16">
        <w:tc>
          <w:tcPr>
            <w:tcW w:w="1221" w:type="dxa"/>
            <w:vMerge/>
            <w:vAlign w:val="center"/>
          </w:tcPr>
          <w:p w:rsidR="003449F1" w:rsidRDefault="003449F1" w:rsidP="00173E16">
            <w:pPr>
              <w:jc w:val="center"/>
            </w:pPr>
          </w:p>
        </w:tc>
        <w:tc>
          <w:tcPr>
            <w:tcW w:w="6967" w:type="dxa"/>
            <w:gridSpan w:val="3"/>
          </w:tcPr>
          <w:p w:rsidR="003449F1" w:rsidRDefault="003449F1" w:rsidP="00173E16">
            <w:r w:rsidRPr="00C745F2">
              <w:rPr>
                <w:rFonts w:hint="eastAsia"/>
                <w:b/>
              </w:rPr>
              <w:t>1.3</w:t>
            </w:r>
            <w:r w:rsidRPr="00C745F2">
              <w:rPr>
                <w:rFonts w:hint="eastAsia"/>
                <w:b/>
              </w:rPr>
              <w:t>焊接：</w:t>
            </w:r>
            <w:r>
              <w:rPr>
                <w:rFonts w:hint="eastAsia"/>
              </w:rPr>
              <w:t>焊缝外观检查不得有目测可见的裂纹、气孔、固体夹杂、未熔合和未</w:t>
            </w:r>
            <w:proofErr w:type="gramStart"/>
            <w:r>
              <w:rPr>
                <w:rFonts w:hint="eastAsia"/>
              </w:rPr>
              <w:t>焊透等缺陷</w:t>
            </w:r>
            <w:proofErr w:type="gramEnd"/>
            <w:r>
              <w:rPr>
                <w:rFonts w:hint="eastAsia"/>
              </w:rPr>
              <w:t>。</w:t>
            </w:r>
          </w:p>
        </w:tc>
        <w:tc>
          <w:tcPr>
            <w:tcW w:w="1081" w:type="dxa"/>
          </w:tcPr>
          <w:p w:rsidR="003449F1" w:rsidRDefault="003449F1" w:rsidP="00173E16"/>
        </w:tc>
      </w:tr>
      <w:tr w:rsidR="003449F1" w:rsidTr="00173E16">
        <w:tc>
          <w:tcPr>
            <w:tcW w:w="1221" w:type="dxa"/>
            <w:vMerge w:val="restart"/>
            <w:vAlign w:val="center"/>
          </w:tcPr>
          <w:p w:rsidR="003449F1" w:rsidRDefault="003449F1" w:rsidP="00173E16">
            <w:pPr>
              <w:jc w:val="center"/>
            </w:pPr>
            <w:r>
              <w:rPr>
                <w:rFonts w:hint="eastAsia"/>
              </w:rPr>
              <w:t>2.</w:t>
            </w:r>
            <w:r>
              <w:rPr>
                <w:rFonts w:hint="eastAsia"/>
              </w:rPr>
              <w:t>主要受力结构件的主要几何尺寸施工后检查</w:t>
            </w:r>
          </w:p>
        </w:tc>
        <w:tc>
          <w:tcPr>
            <w:tcW w:w="2148" w:type="dxa"/>
            <w:vMerge w:val="restart"/>
            <w:vAlign w:val="center"/>
          </w:tcPr>
          <w:p w:rsidR="003449F1" w:rsidRPr="004E0A40" w:rsidRDefault="003449F1" w:rsidP="00173E16">
            <w:pPr>
              <w:rPr>
                <w:color w:val="FF0000"/>
              </w:rPr>
            </w:pPr>
            <w:r w:rsidRPr="00D52382">
              <w:rPr>
                <w:rFonts w:hint="eastAsia"/>
              </w:rPr>
              <w:t>2.1</w:t>
            </w:r>
            <w:r w:rsidRPr="00D52382">
              <w:rPr>
                <w:rFonts w:hint="eastAsia"/>
              </w:rPr>
              <w:t>起重机跨度偏差</w:t>
            </w:r>
          </w:p>
        </w:tc>
        <w:tc>
          <w:tcPr>
            <w:tcW w:w="2551" w:type="dxa"/>
            <w:vAlign w:val="center"/>
          </w:tcPr>
          <w:p w:rsidR="003449F1" w:rsidRDefault="003449F1" w:rsidP="00173E16">
            <w:r>
              <w:rPr>
                <w:rFonts w:hint="eastAsia"/>
              </w:rPr>
              <w:t>车轮中心跨度</w:t>
            </w:r>
            <w:r>
              <w:rPr>
                <w:rFonts w:hint="eastAsia"/>
              </w:rPr>
              <w:t>S</w:t>
            </w:r>
            <w:r>
              <w:rPr>
                <w:rFonts w:hint="eastAsia"/>
              </w:rPr>
              <w:t>≤</w:t>
            </w:r>
            <w:r>
              <w:rPr>
                <w:rFonts w:hint="eastAsia"/>
              </w:rPr>
              <w:t>10m</w:t>
            </w:r>
          </w:p>
        </w:tc>
        <w:tc>
          <w:tcPr>
            <w:tcW w:w="2268" w:type="dxa"/>
            <w:vAlign w:val="center"/>
          </w:tcPr>
          <w:p w:rsidR="003449F1" w:rsidRDefault="003449F1" w:rsidP="006E20D0">
            <w:r>
              <w:rPr>
                <w:rFonts w:hint="eastAsia"/>
              </w:rPr>
              <w:t>±</w:t>
            </w:r>
            <w:r w:rsidR="006E20D0">
              <w:rPr>
                <w:rFonts w:hint="eastAsia"/>
              </w:rPr>
              <w:t>4</w:t>
            </w:r>
            <w:r w:rsidR="000515DF">
              <w:rPr>
                <w:rFonts w:hint="eastAsia"/>
              </w:rPr>
              <w:t xml:space="preserve"> </w:t>
            </w:r>
            <w:r>
              <w:rPr>
                <w:rFonts w:hint="eastAsia"/>
              </w:rPr>
              <w:t>mm</w:t>
            </w:r>
          </w:p>
        </w:tc>
        <w:tc>
          <w:tcPr>
            <w:tcW w:w="1081" w:type="dxa"/>
          </w:tcPr>
          <w:p w:rsidR="003449F1" w:rsidRDefault="003449F1" w:rsidP="00173E16"/>
        </w:tc>
      </w:tr>
      <w:tr w:rsidR="003449F1" w:rsidTr="00173E16">
        <w:tc>
          <w:tcPr>
            <w:tcW w:w="1221" w:type="dxa"/>
            <w:vMerge/>
            <w:vAlign w:val="center"/>
          </w:tcPr>
          <w:p w:rsidR="003449F1" w:rsidRDefault="003449F1" w:rsidP="00173E16">
            <w:pPr>
              <w:jc w:val="center"/>
            </w:pPr>
          </w:p>
        </w:tc>
        <w:tc>
          <w:tcPr>
            <w:tcW w:w="2148" w:type="dxa"/>
            <w:vMerge/>
            <w:vAlign w:val="center"/>
          </w:tcPr>
          <w:p w:rsidR="003449F1" w:rsidRDefault="003449F1" w:rsidP="00173E16"/>
        </w:tc>
        <w:tc>
          <w:tcPr>
            <w:tcW w:w="2551" w:type="dxa"/>
            <w:vAlign w:val="center"/>
          </w:tcPr>
          <w:p w:rsidR="003449F1" w:rsidRDefault="003449F1" w:rsidP="001D2D43">
            <w:r>
              <w:rPr>
                <w:rFonts w:hint="eastAsia"/>
              </w:rPr>
              <w:t>车轮中心跨度</w:t>
            </w:r>
            <w:r w:rsidR="001D2D43">
              <w:rPr>
                <w:rFonts w:hint="eastAsia"/>
              </w:rPr>
              <w:t>10&lt;</w:t>
            </w:r>
            <w:r>
              <w:rPr>
                <w:rFonts w:hint="eastAsia"/>
              </w:rPr>
              <w:t>S</w:t>
            </w:r>
            <w:r w:rsidR="001D2D43">
              <w:rPr>
                <w:rFonts w:hint="eastAsia"/>
              </w:rPr>
              <w:t>≤</w:t>
            </w:r>
            <w:r w:rsidR="001D2D43">
              <w:rPr>
                <w:rFonts w:hint="eastAsia"/>
              </w:rPr>
              <w:t>26</w:t>
            </w:r>
            <w:r>
              <w:rPr>
                <w:rFonts w:hint="eastAsia"/>
              </w:rPr>
              <w:t>m</w:t>
            </w:r>
          </w:p>
        </w:tc>
        <w:tc>
          <w:tcPr>
            <w:tcW w:w="2268" w:type="dxa"/>
            <w:vAlign w:val="center"/>
          </w:tcPr>
          <w:p w:rsidR="003449F1" w:rsidRDefault="003449F1" w:rsidP="006E20D0">
            <w:r>
              <w:rPr>
                <w:rFonts w:hint="eastAsia"/>
              </w:rPr>
              <w:t>±</w:t>
            </w:r>
            <w:r w:rsidR="006E20D0">
              <w:rPr>
                <w:rFonts w:hint="eastAsia"/>
              </w:rPr>
              <w:t>5</w:t>
            </w:r>
            <w:r w:rsidR="000515DF">
              <w:rPr>
                <w:rFonts w:hint="eastAsia"/>
              </w:rPr>
              <w:t xml:space="preserve"> </w:t>
            </w:r>
            <w:r>
              <w:rPr>
                <w:rFonts w:hint="eastAsia"/>
              </w:rPr>
              <w:t>mm</w:t>
            </w:r>
          </w:p>
        </w:tc>
        <w:tc>
          <w:tcPr>
            <w:tcW w:w="1081" w:type="dxa"/>
          </w:tcPr>
          <w:p w:rsidR="003449F1" w:rsidRDefault="003449F1" w:rsidP="00173E16"/>
        </w:tc>
      </w:tr>
      <w:tr w:rsidR="003449F1" w:rsidTr="00173E16">
        <w:tc>
          <w:tcPr>
            <w:tcW w:w="1221" w:type="dxa"/>
            <w:vMerge/>
            <w:vAlign w:val="center"/>
          </w:tcPr>
          <w:p w:rsidR="003449F1" w:rsidRDefault="003449F1" w:rsidP="00173E16">
            <w:pPr>
              <w:jc w:val="center"/>
            </w:pPr>
          </w:p>
        </w:tc>
        <w:tc>
          <w:tcPr>
            <w:tcW w:w="2148" w:type="dxa"/>
            <w:vAlign w:val="center"/>
          </w:tcPr>
          <w:p w:rsidR="003449F1" w:rsidRDefault="003449F1" w:rsidP="00173E16">
            <w:r>
              <w:rPr>
                <w:rFonts w:hint="eastAsia"/>
              </w:rPr>
              <w:t>2.2</w:t>
            </w:r>
            <w:r>
              <w:rPr>
                <w:rFonts w:hint="eastAsia"/>
              </w:rPr>
              <w:t>桥架对角线差</w:t>
            </w:r>
          </w:p>
        </w:tc>
        <w:tc>
          <w:tcPr>
            <w:tcW w:w="4819" w:type="dxa"/>
            <w:gridSpan w:val="2"/>
            <w:vAlign w:val="center"/>
          </w:tcPr>
          <w:p w:rsidR="003449F1" w:rsidRDefault="003449F1" w:rsidP="00173E16">
            <w:pPr>
              <w:jc w:val="left"/>
            </w:pPr>
            <w:r>
              <w:rPr>
                <w:rFonts w:hint="eastAsia"/>
              </w:rPr>
              <w:t>应</w:t>
            </w:r>
            <w:r w:rsidR="00164828">
              <w:rPr>
                <w:rFonts w:hint="eastAsia"/>
              </w:rPr>
              <w:t>不</w:t>
            </w:r>
            <w:r>
              <w:rPr>
                <w:rFonts w:hint="eastAsia"/>
              </w:rPr>
              <w:t>大于</w:t>
            </w:r>
            <w:r>
              <w:rPr>
                <w:rFonts w:hint="eastAsia"/>
              </w:rPr>
              <w:t>5mm</w:t>
            </w:r>
            <w:r w:rsidRPr="0017039A">
              <w:rPr>
                <w:rFonts w:hint="eastAsia"/>
                <w:sz w:val="18"/>
                <w:szCs w:val="18"/>
              </w:rPr>
              <w:t>（以</w:t>
            </w:r>
            <w:r w:rsidR="00D11DDD">
              <w:rPr>
                <w:rFonts w:hint="eastAsia"/>
                <w:sz w:val="18"/>
                <w:szCs w:val="18"/>
              </w:rPr>
              <w:t>悬挂车轮组与端梁组装连接处作为测</w:t>
            </w:r>
            <w:r w:rsidRPr="0017039A">
              <w:rPr>
                <w:rFonts w:hint="eastAsia"/>
                <w:sz w:val="18"/>
                <w:szCs w:val="18"/>
              </w:rPr>
              <w:t>量基准点测得）</w:t>
            </w:r>
            <w:r>
              <w:rPr>
                <w:rFonts w:hint="eastAsia"/>
              </w:rPr>
              <w:t>。</w:t>
            </w:r>
          </w:p>
        </w:tc>
        <w:tc>
          <w:tcPr>
            <w:tcW w:w="1081" w:type="dxa"/>
          </w:tcPr>
          <w:p w:rsidR="003449F1" w:rsidRDefault="003449F1" w:rsidP="00173E16"/>
        </w:tc>
      </w:tr>
      <w:tr w:rsidR="003449F1" w:rsidTr="00173E16">
        <w:tc>
          <w:tcPr>
            <w:tcW w:w="1221" w:type="dxa"/>
            <w:vMerge/>
            <w:vAlign w:val="center"/>
          </w:tcPr>
          <w:p w:rsidR="003449F1" w:rsidRDefault="003449F1" w:rsidP="00173E16">
            <w:pPr>
              <w:jc w:val="center"/>
            </w:pPr>
          </w:p>
        </w:tc>
        <w:tc>
          <w:tcPr>
            <w:tcW w:w="2148" w:type="dxa"/>
            <w:vAlign w:val="center"/>
          </w:tcPr>
          <w:p w:rsidR="003449F1" w:rsidRPr="00D52382" w:rsidRDefault="003449F1" w:rsidP="00D40DD4">
            <w:r w:rsidRPr="00D52382">
              <w:rPr>
                <w:rFonts w:hint="eastAsia"/>
              </w:rPr>
              <w:t>2.</w:t>
            </w:r>
            <w:r w:rsidR="00D40DD4">
              <w:rPr>
                <w:rFonts w:hint="eastAsia"/>
              </w:rPr>
              <w:t>3</w:t>
            </w:r>
            <w:r w:rsidRPr="00D52382">
              <w:rPr>
                <w:rFonts w:hint="eastAsia"/>
              </w:rPr>
              <w:t>主梁上拱度</w:t>
            </w:r>
          </w:p>
        </w:tc>
        <w:tc>
          <w:tcPr>
            <w:tcW w:w="4819" w:type="dxa"/>
            <w:gridSpan w:val="2"/>
          </w:tcPr>
          <w:p w:rsidR="003449F1" w:rsidRDefault="003449F1" w:rsidP="00173E16">
            <w:r>
              <w:rPr>
                <w:rFonts w:hint="eastAsia"/>
              </w:rPr>
              <w:t>静载试验后，当空载小车在极限位置时，上拱度最高点应位于跨度中部</w:t>
            </w:r>
            <w:r>
              <w:rPr>
                <w:rFonts w:hint="eastAsia"/>
              </w:rPr>
              <w:t>S/10</w:t>
            </w:r>
            <w:r>
              <w:rPr>
                <w:rFonts w:hint="eastAsia"/>
              </w:rPr>
              <w:t>范围内，其值应不小于</w:t>
            </w:r>
            <w:r>
              <w:rPr>
                <w:rFonts w:hint="eastAsia"/>
              </w:rPr>
              <w:t>0.8 S/1000</w:t>
            </w:r>
            <w:r>
              <w:rPr>
                <w:rFonts w:hint="eastAsia"/>
              </w:rPr>
              <w:t>。</w:t>
            </w:r>
          </w:p>
        </w:tc>
        <w:tc>
          <w:tcPr>
            <w:tcW w:w="1081" w:type="dxa"/>
          </w:tcPr>
          <w:p w:rsidR="003449F1" w:rsidRDefault="003449F1" w:rsidP="00173E16"/>
        </w:tc>
      </w:tr>
      <w:tr w:rsidR="003449F1" w:rsidTr="00173E16">
        <w:tc>
          <w:tcPr>
            <w:tcW w:w="1221" w:type="dxa"/>
            <w:vMerge/>
            <w:vAlign w:val="center"/>
          </w:tcPr>
          <w:p w:rsidR="003449F1" w:rsidRDefault="003449F1" w:rsidP="00173E16">
            <w:pPr>
              <w:jc w:val="center"/>
            </w:pPr>
          </w:p>
        </w:tc>
        <w:tc>
          <w:tcPr>
            <w:tcW w:w="2148" w:type="dxa"/>
            <w:vAlign w:val="center"/>
          </w:tcPr>
          <w:p w:rsidR="003449F1" w:rsidRPr="00D52382" w:rsidRDefault="003449F1" w:rsidP="00D40DD4">
            <w:r w:rsidRPr="00D52382">
              <w:rPr>
                <w:rFonts w:hint="eastAsia"/>
              </w:rPr>
              <w:t>2.</w:t>
            </w:r>
            <w:r w:rsidR="00D40DD4">
              <w:rPr>
                <w:rFonts w:hint="eastAsia"/>
              </w:rPr>
              <w:t>4</w:t>
            </w:r>
            <w:r w:rsidRPr="00D52382">
              <w:rPr>
                <w:rFonts w:hint="eastAsia"/>
              </w:rPr>
              <w:t>主梁水平方向的弯曲</w:t>
            </w:r>
          </w:p>
        </w:tc>
        <w:tc>
          <w:tcPr>
            <w:tcW w:w="4819" w:type="dxa"/>
            <w:gridSpan w:val="2"/>
          </w:tcPr>
          <w:p w:rsidR="003449F1" w:rsidRDefault="003449F1" w:rsidP="00271ECF">
            <w:r>
              <w:rPr>
                <w:rFonts w:hint="eastAsia"/>
              </w:rPr>
              <w:t>不应大于</w:t>
            </w:r>
            <w:r>
              <w:rPr>
                <w:rFonts w:hint="eastAsia"/>
              </w:rPr>
              <w:t>S</w:t>
            </w:r>
            <w:r w:rsidRPr="0032552C">
              <w:rPr>
                <w:rFonts w:hint="eastAsia"/>
                <w:vertAlign w:val="subscript"/>
              </w:rPr>
              <w:t>1</w:t>
            </w:r>
            <w:r>
              <w:rPr>
                <w:rFonts w:hint="eastAsia"/>
              </w:rPr>
              <w:t>/2000</w:t>
            </w:r>
            <w:r w:rsidRPr="00271ECF">
              <w:rPr>
                <w:rFonts w:hint="eastAsia"/>
                <w:sz w:val="18"/>
                <w:szCs w:val="18"/>
              </w:rPr>
              <w:t>（其中</w:t>
            </w:r>
            <w:r w:rsidRPr="00271ECF">
              <w:rPr>
                <w:rFonts w:hint="eastAsia"/>
                <w:sz w:val="18"/>
                <w:szCs w:val="18"/>
              </w:rPr>
              <w:t>S</w:t>
            </w:r>
            <w:r w:rsidRPr="00E843A8">
              <w:rPr>
                <w:rFonts w:hint="eastAsia"/>
                <w:sz w:val="18"/>
                <w:szCs w:val="18"/>
                <w:vertAlign w:val="subscript"/>
              </w:rPr>
              <w:t>1</w:t>
            </w:r>
            <w:r w:rsidR="00390E40">
              <w:rPr>
                <w:rFonts w:hint="eastAsia"/>
                <w:sz w:val="18"/>
                <w:szCs w:val="18"/>
              </w:rPr>
              <w:t>的检测基准点为</w:t>
            </w:r>
            <w:r w:rsidR="00271ECF" w:rsidRPr="00271ECF">
              <w:rPr>
                <w:rFonts w:hint="eastAsia"/>
                <w:sz w:val="18"/>
                <w:szCs w:val="18"/>
              </w:rPr>
              <w:t>主端梁连接处的主梁腹板距</w:t>
            </w:r>
            <w:r w:rsidRPr="00271ECF">
              <w:rPr>
                <w:rFonts w:hint="eastAsia"/>
                <w:sz w:val="18"/>
                <w:szCs w:val="18"/>
              </w:rPr>
              <w:t>主梁</w:t>
            </w:r>
            <w:r w:rsidR="00271ECF" w:rsidRPr="00271ECF">
              <w:rPr>
                <w:rFonts w:hint="eastAsia"/>
                <w:sz w:val="18"/>
                <w:szCs w:val="18"/>
              </w:rPr>
              <w:t>上表面</w:t>
            </w:r>
            <w:r w:rsidRPr="00271ECF">
              <w:rPr>
                <w:rFonts w:hint="eastAsia"/>
                <w:sz w:val="18"/>
                <w:szCs w:val="18"/>
              </w:rPr>
              <w:t>100mm</w:t>
            </w:r>
            <w:r w:rsidRPr="00271ECF">
              <w:rPr>
                <w:rFonts w:hint="eastAsia"/>
                <w:sz w:val="18"/>
                <w:szCs w:val="18"/>
              </w:rPr>
              <w:t>处测量）</w:t>
            </w:r>
            <w:r w:rsidR="00271ECF" w:rsidRPr="00271ECF">
              <w:rPr>
                <w:rFonts w:hint="eastAsia"/>
                <w:sz w:val="18"/>
                <w:szCs w:val="18"/>
              </w:rPr>
              <w:t>。</w:t>
            </w:r>
          </w:p>
        </w:tc>
        <w:tc>
          <w:tcPr>
            <w:tcW w:w="1081" w:type="dxa"/>
          </w:tcPr>
          <w:p w:rsidR="003449F1" w:rsidRDefault="003449F1" w:rsidP="00173E16"/>
        </w:tc>
      </w:tr>
      <w:tr w:rsidR="003449F1" w:rsidTr="00173E16">
        <w:tc>
          <w:tcPr>
            <w:tcW w:w="1221" w:type="dxa"/>
            <w:vMerge/>
            <w:vAlign w:val="center"/>
          </w:tcPr>
          <w:p w:rsidR="003449F1" w:rsidRDefault="003449F1" w:rsidP="00173E16">
            <w:pPr>
              <w:jc w:val="center"/>
            </w:pPr>
          </w:p>
        </w:tc>
        <w:tc>
          <w:tcPr>
            <w:tcW w:w="2148" w:type="dxa"/>
            <w:vMerge w:val="restart"/>
            <w:vAlign w:val="center"/>
          </w:tcPr>
          <w:p w:rsidR="003449F1" w:rsidRDefault="003449F1" w:rsidP="00D40DD4">
            <w:r w:rsidRPr="00D52382">
              <w:rPr>
                <w:rFonts w:hint="eastAsia"/>
              </w:rPr>
              <w:t>2.</w:t>
            </w:r>
            <w:r w:rsidR="00D40DD4">
              <w:rPr>
                <w:rFonts w:hint="eastAsia"/>
              </w:rPr>
              <w:t>5</w:t>
            </w:r>
            <w:r w:rsidRPr="00D52382">
              <w:rPr>
                <w:rFonts w:hint="eastAsia"/>
              </w:rPr>
              <w:t>主梁腹板的局部翘曲</w:t>
            </w:r>
          </w:p>
        </w:tc>
        <w:tc>
          <w:tcPr>
            <w:tcW w:w="4819" w:type="dxa"/>
            <w:gridSpan w:val="2"/>
          </w:tcPr>
          <w:p w:rsidR="003449F1" w:rsidRPr="00C560E2" w:rsidRDefault="003449F1" w:rsidP="00173E16">
            <w:r>
              <w:rPr>
                <w:rFonts w:hint="eastAsia"/>
              </w:rPr>
              <w:t>腹板高度≤</w:t>
            </w:r>
            <w:r>
              <w:rPr>
                <w:rFonts w:hint="eastAsia"/>
              </w:rPr>
              <w:t>700mm</w:t>
            </w:r>
            <w:r>
              <w:rPr>
                <w:rFonts w:hint="eastAsia"/>
              </w:rPr>
              <w:t>时，以</w:t>
            </w:r>
            <w:r>
              <w:rPr>
                <w:rFonts w:hint="eastAsia"/>
              </w:rPr>
              <w:t>500mm</w:t>
            </w:r>
            <w:r>
              <w:rPr>
                <w:rFonts w:hint="eastAsia"/>
              </w:rPr>
              <w:t>平尺检测，离上翼缘板</w:t>
            </w:r>
            <w:r>
              <w:rPr>
                <w:rFonts w:hint="eastAsia"/>
              </w:rPr>
              <w:t>H/3</w:t>
            </w:r>
            <w:r>
              <w:rPr>
                <w:rFonts w:hint="eastAsia"/>
              </w:rPr>
              <w:t>以内应不大于</w:t>
            </w:r>
            <w:r>
              <w:rPr>
                <w:rFonts w:hint="eastAsia"/>
              </w:rPr>
              <w:t>3.5mm</w:t>
            </w:r>
            <w:r>
              <w:rPr>
                <w:rFonts w:hint="eastAsia"/>
              </w:rPr>
              <w:t>，其余区域应不大于</w:t>
            </w:r>
            <w:r>
              <w:rPr>
                <w:rFonts w:hint="eastAsia"/>
              </w:rPr>
              <w:t>5mm</w:t>
            </w:r>
            <w:r>
              <w:rPr>
                <w:rFonts w:ascii="宋体" w:hAnsi="宋体" w:hint="eastAsia"/>
              </w:rPr>
              <w:t>。</w:t>
            </w:r>
          </w:p>
        </w:tc>
        <w:tc>
          <w:tcPr>
            <w:tcW w:w="1081" w:type="dxa"/>
          </w:tcPr>
          <w:p w:rsidR="003449F1" w:rsidRDefault="003449F1" w:rsidP="00173E16"/>
        </w:tc>
      </w:tr>
      <w:tr w:rsidR="003449F1" w:rsidTr="00173E16">
        <w:tc>
          <w:tcPr>
            <w:tcW w:w="1221" w:type="dxa"/>
            <w:vMerge/>
            <w:vAlign w:val="center"/>
          </w:tcPr>
          <w:p w:rsidR="003449F1" w:rsidRDefault="003449F1" w:rsidP="00173E16">
            <w:pPr>
              <w:jc w:val="center"/>
            </w:pPr>
          </w:p>
        </w:tc>
        <w:tc>
          <w:tcPr>
            <w:tcW w:w="2148" w:type="dxa"/>
            <w:vMerge/>
            <w:vAlign w:val="center"/>
          </w:tcPr>
          <w:p w:rsidR="003449F1" w:rsidRPr="00F87F2A" w:rsidRDefault="003449F1" w:rsidP="00173E16">
            <w:pPr>
              <w:rPr>
                <w:color w:val="FF0000"/>
              </w:rPr>
            </w:pPr>
          </w:p>
        </w:tc>
        <w:tc>
          <w:tcPr>
            <w:tcW w:w="4819" w:type="dxa"/>
            <w:gridSpan w:val="2"/>
          </w:tcPr>
          <w:p w:rsidR="003449F1" w:rsidRDefault="003449F1" w:rsidP="00173E16">
            <w:r>
              <w:rPr>
                <w:rFonts w:hint="eastAsia"/>
              </w:rPr>
              <w:t>腹板高度＞</w:t>
            </w:r>
            <w:r>
              <w:rPr>
                <w:rFonts w:hint="eastAsia"/>
              </w:rPr>
              <w:t>700mm</w:t>
            </w:r>
            <w:r>
              <w:rPr>
                <w:rFonts w:hint="eastAsia"/>
              </w:rPr>
              <w:t>时，以</w:t>
            </w:r>
            <w:r>
              <w:rPr>
                <w:rFonts w:hint="eastAsia"/>
              </w:rPr>
              <w:t>1m</w:t>
            </w:r>
            <w:r>
              <w:rPr>
                <w:rFonts w:hint="eastAsia"/>
              </w:rPr>
              <w:t>平尺检测，离上翼缘板</w:t>
            </w:r>
            <w:r>
              <w:rPr>
                <w:rFonts w:hint="eastAsia"/>
              </w:rPr>
              <w:t>H/3</w:t>
            </w:r>
            <w:r>
              <w:rPr>
                <w:rFonts w:hint="eastAsia"/>
              </w:rPr>
              <w:t>以内应不大于</w:t>
            </w:r>
            <w:r>
              <w:rPr>
                <w:rFonts w:hint="eastAsia"/>
              </w:rPr>
              <w:t>5.5mm</w:t>
            </w:r>
            <w:r>
              <w:rPr>
                <w:rFonts w:hint="eastAsia"/>
              </w:rPr>
              <w:t>，其余区域应不大于</w:t>
            </w:r>
            <w:r>
              <w:rPr>
                <w:rFonts w:hint="eastAsia"/>
              </w:rPr>
              <w:t>8mm</w:t>
            </w:r>
            <w:r>
              <w:rPr>
                <w:rFonts w:ascii="宋体" w:hAnsi="宋体" w:hint="eastAsia"/>
              </w:rPr>
              <w:t>。</w:t>
            </w:r>
          </w:p>
        </w:tc>
        <w:tc>
          <w:tcPr>
            <w:tcW w:w="1081" w:type="dxa"/>
          </w:tcPr>
          <w:p w:rsidR="003449F1" w:rsidRDefault="003449F1" w:rsidP="00173E16"/>
        </w:tc>
      </w:tr>
      <w:tr w:rsidR="00E843A8" w:rsidTr="00E843A8">
        <w:tc>
          <w:tcPr>
            <w:tcW w:w="1221" w:type="dxa"/>
            <w:vMerge/>
            <w:vAlign w:val="center"/>
          </w:tcPr>
          <w:p w:rsidR="00E843A8" w:rsidRDefault="00E843A8" w:rsidP="00173E16">
            <w:pPr>
              <w:jc w:val="center"/>
            </w:pPr>
          </w:p>
        </w:tc>
        <w:tc>
          <w:tcPr>
            <w:tcW w:w="2148" w:type="dxa"/>
            <w:vAlign w:val="center"/>
          </w:tcPr>
          <w:p w:rsidR="00E843A8" w:rsidRPr="00F87F2A" w:rsidRDefault="00E843A8" w:rsidP="00D40DD4">
            <w:pPr>
              <w:rPr>
                <w:color w:val="FF0000"/>
              </w:rPr>
            </w:pPr>
            <w:r w:rsidRPr="00E843A8">
              <w:rPr>
                <w:rFonts w:hint="eastAsia"/>
              </w:rPr>
              <w:t>2.</w:t>
            </w:r>
            <w:r w:rsidR="00D40DD4">
              <w:rPr>
                <w:rFonts w:hint="eastAsia"/>
              </w:rPr>
              <w:t>6</w:t>
            </w:r>
            <w:r w:rsidRPr="00E843A8">
              <w:rPr>
                <w:rFonts w:hint="eastAsia"/>
              </w:rPr>
              <w:t>主梁下翼缘板下表面的水平偏斜</w:t>
            </w:r>
          </w:p>
        </w:tc>
        <w:tc>
          <w:tcPr>
            <w:tcW w:w="4819" w:type="dxa"/>
            <w:gridSpan w:val="2"/>
            <w:vAlign w:val="center"/>
          </w:tcPr>
          <w:p w:rsidR="00E843A8" w:rsidRDefault="00E843A8" w:rsidP="00E843A8">
            <w:r>
              <w:rPr>
                <w:rFonts w:hint="eastAsia"/>
              </w:rPr>
              <w:t>应不大于</w:t>
            </w:r>
            <w:r>
              <w:rPr>
                <w:rFonts w:hint="eastAsia"/>
              </w:rPr>
              <w:t>B/200</w:t>
            </w:r>
            <w:r w:rsidRPr="00271ECF">
              <w:rPr>
                <w:rFonts w:hint="eastAsia"/>
                <w:sz w:val="18"/>
                <w:szCs w:val="18"/>
              </w:rPr>
              <w:t>（其中</w:t>
            </w:r>
            <w:r>
              <w:rPr>
                <w:rFonts w:hint="eastAsia"/>
                <w:sz w:val="18"/>
                <w:szCs w:val="18"/>
              </w:rPr>
              <w:t>B</w:t>
            </w:r>
            <w:r>
              <w:rPr>
                <w:rFonts w:hint="eastAsia"/>
                <w:sz w:val="18"/>
                <w:szCs w:val="18"/>
              </w:rPr>
              <w:t>为主梁下翼缘板宽带</w:t>
            </w:r>
            <w:r w:rsidRPr="00271ECF">
              <w:rPr>
                <w:rFonts w:hint="eastAsia"/>
                <w:sz w:val="18"/>
                <w:szCs w:val="18"/>
              </w:rPr>
              <w:t>）。</w:t>
            </w:r>
          </w:p>
        </w:tc>
        <w:tc>
          <w:tcPr>
            <w:tcW w:w="1081" w:type="dxa"/>
          </w:tcPr>
          <w:p w:rsidR="00E843A8" w:rsidRDefault="00E843A8" w:rsidP="00173E16"/>
        </w:tc>
      </w:tr>
      <w:tr w:rsidR="003449F1" w:rsidTr="00173E16">
        <w:trPr>
          <w:trHeight w:val="315"/>
        </w:trPr>
        <w:tc>
          <w:tcPr>
            <w:tcW w:w="1221" w:type="dxa"/>
            <w:vMerge/>
            <w:vAlign w:val="center"/>
          </w:tcPr>
          <w:p w:rsidR="003449F1" w:rsidRDefault="003449F1" w:rsidP="00173E16">
            <w:pPr>
              <w:jc w:val="center"/>
            </w:pPr>
          </w:p>
        </w:tc>
        <w:tc>
          <w:tcPr>
            <w:tcW w:w="2148" w:type="dxa"/>
            <w:vAlign w:val="center"/>
          </w:tcPr>
          <w:p w:rsidR="003449F1" w:rsidRDefault="00D60CDF" w:rsidP="00D60CDF">
            <w:r>
              <w:rPr>
                <w:rFonts w:hint="eastAsia"/>
              </w:rPr>
              <w:t>2.7</w:t>
            </w:r>
            <w:r>
              <w:rPr>
                <w:rFonts w:hint="eastAsia"/>
              </w:rPr>
              <w:t>起重机车轮着力点要求</w:t>
            </w:r>
          </w:p>
        </w:tc>
        <w:tc>
          <w:tcPr>
            <w:tcW w:w="4819" w:type="dxa"/>
            <w:gridSpan w:val="2"/>
          </w:tcPr>
          <w:p w:rsidR="007D74BC" w:rsidRDefault="00D60CDF" w:rsidP="00D60CDF">
            <w:r>
              <w:rPr>
                <w:rFonts w:hint="eastAsia"/>
              </w:rPr>
              <w:t>在额定载荷状况下，驱动车轮不允许有悬空现象。被动车轮与运行轨道着力点处悬空间隙要求：</w:t>
            </w:r>
          </w:p>
          <w:p w:rsidR="007D74BC" w:rsidRDefault="00D60CDF" w:rsidP="00D60CDF">
            <w:r>
              <w:rPr>
                <w:rFonts w:hint="eastAsia"/>
              </w:rPr>
              <w:t>S</w:t>
            </w:r>
            <w:r>
              <w:rPr>
                <w:rFonts w:hint="eastAsia"/>
              </w:rPr>
              <w:t>≤</w:t>
            </w:r>
            <w:r>
              <w:rPr>
                <w:rFonts w:hint="eastAsia"/>
              </w:rPr>
              <w:t>10m</w:t>
            </w:r>
            <w:r w:rsidR="007D74BC">
              <w:rPr>
                <w:rFonts w:hint="eastAsia"/>
              </w:rPr>
              <w:t>时</w:t>
            </w:r>
            <w:r>
              <w:rPr>
                <w:rFonts w:hint="eastAsia"/>
              </w:rPr>
              <w:t>，悬空间隙≤</w:t>
            </w:r>
            <w:r>
              <w:rPr>
                <w:rFonts w:hint="eastAsia"/>
              </w:rPr>
              <w:t>3mm</w:t>
            </w:r>
            <w:r>
              <w:rPr>
                <w:rFonts w:hint="eastAsia"/>
              </w:rPr>
              <w:t>；</w:t>
            </w:r>
          </w:p>
          <w:p w:rsidR="003449F1" w:rsidRPr="00D60CDF" w:rsidRDefault="00D60CDF" w:rsidP="00D60CDF">
            <w:r>
              <w:rPr>
                <w:rFonts w:hint="eastAsia"/>
              </w:rPr>
              <w:t>10&lt;S</w:t>
            </w:r>
            <w:r>
              <w:rPr>
                <w:rFonts w:hint="eastAsia"/>
              </w:rPr>
              <w:t>≤</w:t>
            </w:r>
            <w:r>
              <w:rPr>
                <w:rFonts w:hint="eastAsia"/>
              </w:rPr>
              <w:t>26m</w:t>
            </w:r>
            <w:r>
              <w:rPr>
                <w:rFonts w:hint="eastAsia"/>
              </w:rPr>
              <w:t>，悬空间隙≤</w:t>
            </w:r>
            <w:r>
              <w:rPr>
                <w:rFonts w:hint="eastAsia"/>
              </w:rPr>
              <w:t>4mm</w:t>
            </w:r>
            <w:r>
              <w:rPr>
                <w:rFonts w:hint="eastAsia"/>
              </w:rPr>
              <w:t>。</w:t>
            </w:r>
          </w:p>
        </w:tc>
        <w:tc>
          <w:tcPr>
            <w:tcW w:w="1081" w:type="dxa"/>
          </w:tcPr>
          <w:p w:rsidR="003449F1" w:rsidRDefault="003449F1" w:rsidP="00173E16"/>
        </w:tc>
      </w:tr>
      <w:tr w:rsidR="003449F1" w:rsidTr="00173E16">
        <w:trPr>
          <w:trHeight w:val="315"/>
        </w:trPr>
        <w:tc>
          <w:tcPr>
            <w:tcW w:w="1221" w:type="dxa"/>
            <w:vMerge/>
            <w:vAlign w:val="center"/>
          </w:tcPr>
          <w:p w:rsidR="003449F1" w:rsidRDefault="003449F1" w:rsidP="00173E16">
            <w:pPr>
              <w:jc w:val="center"/>
            </w:pPr>
          </w:p>
        </w:tc>
        <w:tc>
          <w:tcPr>
            <w:tcW w:w="2148" w:type="dxa"/>
            <w:vAlign w:val="center"/>
          </w:tcPr>
          <w:p w:rsidR="003449F1" w:rsidRDefault="00901766" w:rsidP="00173E16">
            <w:r>
              <w:rPr>
                <w:rFonts w:hint="eastAsia"/>
              </w:rPr>
              <w:t>2.8</w:t>
            </w:r>
            <w:r>
              <w:rPr>
                <w:rFonts w:hint="eastAsia"/>
              </w:rPr>
              <w:t>运行车轮轮缘与运行轨道轮缘之间的间隙</w:t>
            </w:r>
          </w:p>
        </w:tc>
        <w:tc>
          <w:tcPr>
            <w:tcW w:w="4819" w:type="dxa"/>
            <w:gridSpan w:val="2"/>
          </w:tcPr>
          <w:p w:rsidR="003449F1" w:rsidRDefault="00901766" w:rsidP="00901766">
            <w:r>
              <w:rPr>
                <w:rFonts w:hint="eastAsia"/>
              </w:rPr>
              <w:t>有轮缘时，轨道翼缘两侧平均间隙应为</w:t>
            </w:r>
            <w:r>
              <w:rPr>
                <w:rFonts w:hint="eastAsia"/>
              </w:rPr>
              <w:t>2mm~4.5mm</w:t>
            </w:r>
            <w:r>
              <w:rPr>
                <w:rFonts w:hint="eastAsia"/>
              </w:rPr>
              <w:t>；无轮缘采用水平导向轮时，水平导向轮与轨道翼缘的平均间隙为</w:t>
            </w:r>
            <w:r>
              <w:rPr>
                <w:rFonts w:hint="eastAsia"/>
              </w:rPr>
              <w:t>1mm~2mm</w:t>
            </w:r>
            <w:r>
              <w:rPr>
                <w:rFonts w:hint="eastAsia"/>
              </w:rPr>
              <w:t>。</w:t>
            </w:r>
          </w:p>
        </w:tc>
        <w:tc>
          <w:tcPr>
            <w:tcW w:w="1081" w:type="dxa"/>
          </w:tcPr>
          <w:p w:rsidR="003449F1" w:rsidRDefault="003449F1" w:rsidP="00173E16"/>
        </w:tc>
      </w:tr>
      <w:tr w:rsidR="003449F1" w:rsidTr="00173E16">
        <w:tc>
          <w:tcPr>
            <w:tcW w:w="1221" w:type="dxa"/>
            <w:vAlign w:val="center"/>
          </w:tcPr>
          <w:p w:rsidR="003449F1" w:rsidRDefault="003449F1" w:rsidP="00173E16">
            <w:pPr>
              <w:jc w:val="center"/>
            </w:pPr>
            <w:r>
              <w:rPr>
                <w:rFonts w:hint="eastAsia"/>
              </w:rPr>
              <w:t>3.</w:t>
            </w:r>
            <w:r>
              <w:rPr>
                <w:rFonts w:hint="eastAsia"/>
              </w:rPr>
              <w:t>主要受力结构件分段制造现场组装质量检查</w:t>
            </w:r>
          </w:p>
        </w:tc>
        <w:tc>
          <w:tcPr>
            <w:tcW w:w="6967" w:type="dxa"/>
            <w:gridSpan w:val="3"/>
            <w:vAlign w:val="center"/>
          </w:tcPr>
          <w:p w:rsidR="003449F1" w:rsidRDefault="003449F1" w:rsidP="00173E16">
            <w:r>
              <w:rPr>
                <w:rFonts w:hint="eastAsia"/>
              </w:rPr>
              <w:t>当主要受力结构件在起重机安装地分段制造现场组装时或者主要受力结构件在现场改造或重大修理时，其现场焊接的焊缝应按设计要求</w:t>
            </w:r>
            <w:proofErr w:type="gramStart"/>
            <w:r>
              <w:rPr>
                <w:rFonts w:hint="eastAsia"/>
              </w:rPr>
              <w:t>施焊并对</w:t>
            </w:r>
            <w:proofErr w:type="gramEnd"/>
            <w:r>
              <w:rPr>
                <w:rFonts w:hint="eastAsia"/>
              </w:rPr>
              <w:t>焊缝进行无损检测并检测合格。</w:t>
            </w:r>
          </w:p>
        </w:tc>
        <w:tc>
          <w:tcPr>
            <w:tcW w:w="1081" w:type="dxa"/>
          </w:tcPr>
          <w:p w:rsidR="003449F1" w:rsidRDefault="003449F1" w:rsidP="00173E16"/>
        </w:tc>
      </w:tr>
    </w:tbl>
    <w:p w:rsidR="003449F1" w:rsidRDefault="003449F1" w:rsidP="00EC6710">
      <w:pPr>
        <w:jc w:val="center"/>
        <w:rPr>
          <w:b/>
          <w:sz w:val="28"/>
          <w:szCs w:val="28"/>
        </w:rPr>
      </w:pPr>
    </w:p>
    <w:p w:rsidR="003449F1" w:rsidRDefault="003449F1" w:rsidP="00EC6710">
      <w:pPr>
        <w:jc w:val="center"/>
        <w:rPr>
          <w:b/>
          <w:sz w:val="28"/>
          <w:szCs w:val="28"/>
        </w:rPr>
      </w:pPr>
    </w:p>
    <w:p w:rsidR="00543C62" w:rsidRDefault="00543C62" w:rsidP="00EC6710">
      <w:pPr>
        <w:jc w:val="center"/>
        <w:rPr>
          <w:b/>
          <w:sz w:val="28"/>
          <w:szCs w:val="28"/>
        </w:rPr>
      </w:pPr>
    </w:p>
    <w:p w:rsidR="00D42D80" w:rsidRPr="00D2252F" w:rsidRDefault="00A233DC" w:rsidP="00066FCE">
      <w:pPr>
        <w:jc w:val="center"/>
        <w:rPr>
          <w:b/>
          <w:sz w:val="32"/>
          <w:szCs w:val="32"/>
        </w:rPr>
      </w:pPr>
      <w:r>
        <w:rPr>
          <w:rFonts w:hint="eastAsia"/>
          <w:b/>
          <w:sz w:val="32"/>
          <w:szCs w:val="32"/>
        </w:rPr>
        <w:lastRenderedPageBreak/>
        <w:t>八、</w:t>
      </w:r>
      <w:r w:rsidR="00B957A3">
        <w:rPr>
          <w:rFonts w:hint="eastAsia"/>
          <w:b/>
          <w:sz w:val="32"/>
          <w:szCs w:val="32"/>
        </w:rPr>
        <w:t>部件施工过程检查记录</w:t>
      </w:r>
      <w:r w:rsidR="00066FCE">
        <w:rPr>
          <w:rFonts w:hint="eastAsia"/>
          <w:b/>
          <w:sz w:val="32"/>
          <w:szCs w:val="32"/>
        </w:rPr>
        <w:t>（二）</w:t>
      </w:r>
    </w:p>
    <w:tbl>
      <w:tblPr>
        <w:tblStyle w:val="a6"/>
        <w:tblW w:w="9286" w:type="dxa"/>
        <w:tblLook w:val="04A0"/>
      </w:tblPr>
      <w:tblGrid>
        <w:gridCol w:w="1809"/>
        <w:gridCol w:w="6379"/>
        <w:gridCol w:w="1098"/>
      </w:tblGrid>
      <w:tr w:rsidR="00D42D80" w:rsidRPr="00EE3394" w:rsidTr="00D42D80">
        <w:tc>
          <w:tcPr>
            <w:tcW w:w="1809" w:type="dxa"/>
          </w:tcPr>
          <w:p w:rsidR="00D42D80" w:rsidRPr="00EE3394" w:rsidRDefault="00D42D80" w:rsidP="00AF4F0D">
            <w:pPr>
              <w:jc w:val="center"/>
              <w:rPr>
                <w:b/>
              </w:rPr>
            </w:pPr>
            <w:r w:rsidRPr="00EE3394">
              <w:rPr>
                <w:rFonts w:hint="eastAsia"/>
                <w:b/>
              </w:rPr>
              <w:t>项目</w:t>
            </w:r>
          </w:p>
        </w:tc>
        <w:tc>
          <w:tcPr>
            <w:tcW w:w="6379" w:type="dxa"/>
          </w:tcPr>
          <w:p w:rsidR="00D42D80" w:rsidRPr="00EE3394" w:rsidRDefault="00D42D80" w:rsidP="00AF4F0D">
            <w:pPr>
              <w:jc w:val="center"/>
              <w:rPr>
                <w:b/>
              </w:rPr>
            </w:pPr>
            <w:r w:rsidRPr="00EE3394">
              <w:rPr>
                <w:rFonts w:hint="eastAsia"/>
                <w:b/>
              </w:rPr>
              <w:t>内容及要求</w:t>
            </w:r>
          </w:p>
        </w:tc>
        <w:tc>
          <w:tcPr>
            <w:tcW w:w="1098" w:type="dxa"/>
          </w:tcPr>
          <w:p w:rsidR="00D42D80" w:rsidRPr="00EE3394" w:rsidRDefault="00D42D80" w:rsidP="00AF4F0D">
            <w:pPr>
              <w:jc w:val="center"/>
              <w:rPr>
                <w:b/>
              </w:rPr>
            </w:pPr>
            <w:r>
              <w:rPr>
                <w:rFonts w:hint="eastAsia"/>
                <w:b/>
              </w:rPr>
              <w:t>检验结论</w:t>
            </w:r>
          </w:p>
        </w:tc>
      </w:tr>
      <w:tr w:rsidR="00D42D80" w:rsidTr="00CE5682">
        <w:tc>
          <w:tcPr>
            <w:tcW w:w="1809" w:type="dxa"/>
            <w:vMerge w:val="restart"/>
            <w:vAlign w:val="center"/>
          </w:tcPr>
          <w:p w:rsidR="00D42D80" w:rsidRDefault="00D42D80" w:rsidP="00596DA6">
            <w:pPr>
              <w:jc w:val="center"/>
            </w:pPr>
            <w:r>
              <w:rPr>
                <w:rFonts w:hint="eastAsia"/>
              </w:rPr>
              <w:t>1.</w:t>
            </w:r>
            <w:r w:rsidR="00596DA6">
              <w:rPr>
                <w:rFonts w:hint="eastAsia"/>
              </w:rPr>
              <w:t>吊具</w:t>
            </w:r>
          </w:p>
        </w:tc>
        <w:tc>
          <w:tcPr>
            <w:tcW w:w="6379" w:type="dxa"/>
          </w:tcPr>
          <w:p w:rsidR="00D42D80" w:rsidRDefault="005D776D" w:rsidP="00AF4F0D">
            <w:r>
              <w:rPr>
                <w:rFonts w:ascii="宋体" w:hAnsi="宋体" w:hint="eastAsia"/>
                <w:color w:val="000000"/>
                <w:szCs w:val="21"/>
              </w:rPr>
              <w:t>1.3.1</w:t>
            </w:r>
            <w:r>
              <w:rPr>
                <w:rFonts w:hint="eastAsia"/>
              </w:rPr>
              <w:t>吊钩、电磁吸盘等吊具悬挂牢固可靠。</w:t>
            </w:r>
          </w:p>
        </w:tc>
        <w:tc>
          <w:tcPr>
            <w:tcW w:w="1098" w:type="dxa"/>
          </w:tcPr>
          <w:p w:rsidR="00D42D80" w:rsidRDefault="00D42D80" w:rsidP="00AF4F0D"/>
        </w:tc>
      </w:tr>
      <w:tr w:rsidR="005D776D" w:rsidTr="00CE5682">
        <w:tc>
          <w:tcPr>
            <w:tcW w:w="1809" w:type="dxa"/>
            <w:vMerge/>
            <w:vAlign w:val="center"/>
          </w:tcPr>
          <w:p w:rsidR="005D776D" w:rsidRDefault="005D776D" w:rsidP="00CE5682">
            <w:pPr>
              <w:jc w:val="center"/>
            </w:pPr>
          </w:p>
        </w:tc>
        <w:tc>
          <w:tcPr>
            <w:tcW w:w="6379" w:type="dxa"/>
          </w:tcPr>
          <w:p w:rsidR="005D776D" w:rsidRDefault="005D776D" w:rsidP="005D776D">
            <w:pPr>
              <w:rPr>
                <w:rFonts w:ascii="宋体" w:hAnsi="宋体"/>
                <w:color w:val="000000"/>
                <w:szCs w:val="21"/>
              </w:rPr>
            </w:pPr>
            <w:r>
              <w:rPr>
                <w:rFonts w:ascii="宋体" w:hAnsi="宋体" w:hint="eastAsia"/>
                <w:color w:val="000000"/>
                <w:szCs w:val="21"/>
              </w:rPr>
              <w:t>1.3.2</w:t>
            </w:r>
            <w:r>
              <w:rPr>
                <w:rFonts w:ascii="宋体" w:hint="eastAsia"/>
                <w:color w:val="000000"/>
                <w:szCs w:val="21"/>
              </w:rPr>
              <w:t>起重机械不应</w:t>
            </w:r>
            <w:r w:rsidRPr="00EC192A">
              <w:rPr>
                <w:rFonts w:ascii="宋体" w:hint="eastAsia"/>
                <w:color w:val="000000"/>
                <w:szCs w:val="21"/>
              </w:rPr>
              <w:t>使用铸造吊钩。</w:t>
            </w:r>
            <w:r>
              <w:rPr>
                <w:rFonts w:ascii="宋体" w:hint="eastAsia"/>
                <w:color w:val="000000"/>
                <w:szCs w:val="21"/>
              </w:rPr>
              <w:t>锻造吊钩的标志应永久、清晰。</w:t>
            </w:r>
            <w:r w:rsidRPr="00EC192A">
              <w:rPr>
                <w:rFonts w:ascii="宋体" w:hint="eastAsia"/>
                <w:color w:val="000000"/>
                <w:szCs w:val="21"/>
              </w:rPr>
              <w:t>吊钩表面光洁不应有裂纹、锐角、毛刺、剥裂等缺陷。</w:t>
            </w:r>
          </w:p>
        </w:tc>
        <w:tc>
          <w:tcPr>
            <w:tcW w:w="1098" w:type="dxa"/>
          </w:tcPr>
          <w:p w:rsidR="005D776D" w:rsidRDefault="005D776D" w:rsidP="00AF4F0D"/>
        </w:tc>
      </w:tr>
      <w:tr w:rsidR="00D42D80" w:rsidTr="00CE5682">
        <w:tc>
          <w:tcPr>
            <w:tcW w:w="1809" w:type="dxa"/>
            <w:vMerge/>
            <w:vAlign w:val="center"/>
          </w:tcPr>
          <w:p w:rsidR="00D42D80" w:rsidRDefault="00D42D80" w:rsidP="00CE5682">
            <w:pPr>
              <w:jc w:val="center"/>
            </w:pPr>
          </w:p>
        </w:tc>
        <w:tc>
          <w:tcPr>
            <w:tcW w:w="6379" w:type="dxa"/>
          </w:tcPr>
          <w:p w:rsidR="00D42D80" w:rsidRDefault="00D42D80" w:rsidP="005D776D">
            <w:pPr>
              <w:rPr>
                <w:rFonts w:ascii="宋体" w:hAnsi="宋体"/>
                <w:color w:val="000000"/>
                <w:szCs w:val="21"/>
              </w:rPr>
            </w:pPr>
            <w:r>
              <w:rPr>
                <w:rFonts w:ascii="宋体" w:hAnsi="宋体" w:hint="eastAsia"/>
                <w:color w:val="000000"/>
                <w:szCs w:val="21"/>
              </w:rPr>
              <w:t>1.3.</w:t>
            </w:r>
            <w:r w:rsidR="005D776D">
              <w:rPr>
                <w:rFonts w:ascii="宋体" w:hAnsi="宋体" w:hint="eastAsia"/>
                <w:color w:val="000000"/>
                <w:szCs w:val="21"/>
              </w:rPr>
              <w:t>3</w:t>
            </w:r>
            <w:r>
              <w:rPr>
                <w:rFonts w:ascii="宋体" w:hAnsi="宋体" w:hint="eastAsia"/>
                <w:color w:val="000000"/>
                <w:szCs w:val="21"/>
              </w:rPr>
              <w:t>吊钩上应设置防脱绳带闭锁装置以防止重物意外脱钩。</w:t>
            </w:r>
          </w:p>
        </w:tc>
        <w:tc>
          <w:tcPr>
            <w:tcW w:w="1098" w:type="dxa"/>
          </w:tcPr>
          <w:p w:rsidR="00D42D80" w:rsidRDefault="00D42D80" w:rsidP="00AF4F0D"/>
        </w:tc>
      </w:tr>
      <w:tr w:rsidR="00D42D80" w:rsidTr="00CE5682">
        <w:tc>
          <w:tcPr>
            <w:tcW w:w="1809" w:type="dxa"/>
            <w:vMerge/>
            <w:vAlign w:val="center"/>
          </w:tcPr>
          <w:p w:rsidR="00D42D80" w:rsidRDefault="00D42D80" w:rsidP="00CE5682">
            <w:pPr>
              <w:jc w:val="center"/>
            </w:pPr>
          </w:p>
        </w:tc>
        <w:tc>
          <w:tcPr>
            <w:tcW w:w="6379" w:type="dxa"/>
          </w:tcPr>
          <w:p w:rsidR="00D42D80" w:rsidRDefault="00D42D80" w:rsidP="005D776D">
            <w:pPr>
              <w:rPr>
                <w:rFonts w:ascii="宋体" w:hAnsi="宋体"/>
                <w:color w:val="000000"/>
                <w:szCs w:val="21"/>
              </w:rPr>
            </w:pPr>
            <w:r>
              <w:rPr>
                <w:rFonts w:ascii="宋体" w:hAnsi="宋体" w:hint="eastAsia"/>
                <w:color w:val="000000"/>
                <w:szCs w:val="21"/>
              </w:rPr>
              <w:t>1.3.</w:t>
            </w:r>
            <w:r w:rsidR="005D776D">
              <w:rPr>
                <w:rFonts w:ascii="宋体" w:hAnsi="宋体" w:hint="eastAsia"/>
                <w:color w:val="000000"/>
                <w:szCs w:val="21"/>
              </w:rPr>
              <w:t>4</w:t>
            </w:r>
            <w:r>
              <w:rPr>
                <w:rFonts w:ascii="宋体" w:hAnsi="宋体" w:hint="eastAsia"/>
                <w:color w:val="000000"/>
                <w:szCs w:val="21"/>
              </w:rPr>
              <w:t>吊钩</w:t>
            </w:r>
            <w:r w:rsidRPr="00EC192A">
              <w:rPr>
                <w:rFonts w:ascii="宋体" w:hAnsi="宋体" w:hint="eastAsia"/>
                <w:color w:val="000000"/>
                <w:szCs w:val="21"/>
              </w:rPr>
              <w:t>缺陷不得补焊</w:t>
            </w:r>
            <w:r>
              <w:rPr>
                <w:rFonts w:ascii="宋体" w:hAnsi="宋体" w:hint="eastAsia"/>
                <w:color w:val="000000"/>
                <w:szCs w:val="21"/>
              </w:rPr>
              <w:t>。</w:t>
            </w:r>
            <w:r w:rsidRPr="00EC192A">
              <w:rPr>
                <w:rFonts w:ascii="宋体" w:hAnsi="宋体" w:hint="eastAsia"/>
                <w:color w:val="000000"/>
                <w:szCs w:val="21"/>
              </w:rPr>
              <w:t>吊钩的钩</w:t>
            </w:r>
            <w:proofErr w:type="gramStart"/>
            <w:r w:rsidRPr="00EC192A">
              <w:rPr>
                <w:rFonts w:ascii="宋体" w:hAnsi="宋体" w:hint="eastAsia"/>
                <w:color w:val="000000"/>
                <w:szCs w:val="21"/>
              </w:rPr>
              <w:t>柄不得</w:t>
            </w:r>
            <w:proofErr w:type="gramEnd"/>
            <w:r w:rsidRPr="00EC192A">
              <w:rPr>
                <w:rFonts w:ascii="宋体" w:hAnsi="宋体" w:hint="eastAsia"/>
                <w:color w:val="000000"/>
                <w:szCs w:val="21"/>
              </w:rPr>
              <w:t>有塑性变形</w:t>
            </w:r>
            <w:r>
              <w:rPr>
                <w:rFonts w:ascii="宋体" w:hAnsi="宋体" w:hint="eastAsia"/>
                <w:color w:val="000000"/>
                <w:szCs w:val="21"/>
              </w:rPr>
              <w:t>；</w:t>
            </w:r>
            <w:r w:rsidRPr="00EC192A">
              <w:rPr>
                <w:rFonts w:ascii="宋体" w:hAnsi="宋体" w:hint="eastAsia"/>
                <w:color w:val="000000"/>
                <w:szCs w:val="21"/>
              </w:rPr>
              <w:t>吊钩的螺纹不允许腐蚀。</w:t>
            </w:r>
          </w:p>
        </w:tc>
        <w:tc>
          <w:tcPr>
            <w:tcW w:w="1098" w:type="dxa"/>
          </w:tcPr>
          <w:p w:rsidR="00D42D80" w:rsidRDefault="00D42D80" w:rsidP="00AF4F0D"/>
        </w:tc>
      </w:tr>
      <w:tr w:rsidR="00D42D80" w:rsidTr="00CE5682">
        <w:tc>
          <w:tcPr>
            <w:tcW w:w="1809" w:type="dxa"/>
            <w:vMerge/>
            <w:vAlign w:val="center"/>
          </w:tcPr>
          <w:p w:rsidR="00D42D80" w:rsidRDefault="00D42D80" w:rsidP="00CE5682">
            <w:pPr>
              <w:jc w:val="center"/>
            </w:pPr>
          </w:p>
        </w:tc>
        <w:tc>
          <w:tcPr>
            <w:tcW w:w="6379" w:type="dxa"/>
          </w:tcPr>
          <w:p w:rsidR="00D42D80" w:rsidRDefault="00D42D80" w:rsidP="00AF4F0D">
            <w:pPr>
              <w:adjustRightInd w:val="0"/>
              <w:snapToGrid w:val="0"/>
              <w:rPr>
                <w:rFonts w:ascii="宋体" w:hAnsi="宋体"/>
                <w:color w:val="000000"/>
                <w:szCs w:val="21"/>
              </w:rPr>
            </w:pPr>
            <w:r>
              <w:rPr>
                <w:rFonts w:ascii="宋体" w:hAnsi="宋体" w:hint="eastAsia"/>
                <w:color w:val="000000"/>
                <w:szCs w:val="21"/>
              </w:rPr>
              <w:t>1.3.</w:t>
            </w:r>
            <w:r w:rsidR="005D776D">
              <w:rPr>
                <w:rFonts w:ascii="宋体" w:hAnsi="宋体" w:hint="eastAsia"/>
                <w:color w:val="000000"/>
                <w:szCs w:val="21"/>
              </w:rPr>
              <w:t>5</w:t>
            </w:r>
            <w:r>
              <w:rPr>
                <w:rFonts w:ascii="宋体" w:hAnsi="宋体" w:hint="eastAsia"/>
                <w:color w:val="000000"/>
                <w:szCs w:val="21"/>
              </w:rPr>
              <w:t>吊钩未达到如下任</w:t>
            </w:r>
            <w:proofErr w:type="gramStart"/>
            <w:r>
              <w:rPr>
                <w:rFonts w:ascii="宋体" w:hAnsi="宋体" w:hint="eastAsia"/>
                <w:color w:val="000000"/>
                <w:szCs w:val="21"/>
              </w:rPr>
              <w:t>一</w:t>
            </w:r>
            <w:proofErr w:type="gramEnd"/>
            <w:r>
              <w:rPr>
                <w:rFonts w:ascii="宋体" w:hAnsi="宋体" w:hint="eastAsia"/>
                <w:color w:val="000000"/>
                <w:szCs w:val="21"/>
              </w:rPr>
              <w:t>报废标准：</w:t>
            </w:r>
          </w:p>
          <w:p w:rsidR="00D42D80" w:rsidRDefault="00D42D80" w:rsidP="00AF4F0D">
            <w:pPr>
              <w:ind w:firstLineChars="150" w:firstLine="315"/>
              <w:rPr>
                <w:rFonts w:ascii="宋体"/>
                <w:color w:val="000000"/>
                <w:szCs w:val="21"/>
              </w:rPr>
            </w:pPr>
            <w:r>
              <w:rPr>
                <w:rFonts w:ascii="宋体" w:hint="eastAsia"/>
                <w:color w:val="000000"/>
                <w:szCs w:val="21"/>
              </w:rPr>
              <w:t>a)</w:t>
            </w:r>
            <w:r w:rsidRPr="00EC192A">
              <w:rPr>
                <w:rFonts w:ascii="宋体" w:hint="eastAsia"/>
                <w:color w:val="000000"/>
                <w:szCs w:val="21"/>
              </w:rPr>
              <w:t>吊钩危险断面磨损量：按GB10051.2制造的吊钩应不大于原尺寸的5%；按行业沿用标准制造的吊钩应不大于原尺寸的10%。</w:t>
            </w:r>
          </w:p>
          <w:p w:rsidR="00D42D80" w:rsidRDefault="00D42D80" w:rsidP="00AF4F0D">
            <w:pPr>
              <w:ind w:firstLineChars="150" w:firstLine="315"/>
              <w:rPr>
                <w:rFonts w:ascii="宋体" w:hAnsi="宋体"/>
                <w:color w:val="000000"/>
                <w:szCs w:val="21"/>
              </w:rPr>
            </w:pPr>
            <w:r>
              <w:rPr>
                <w:rFonts w:ascii="宋体" w:hint="eastAsia"/>
                <w:color w:val="000000"/>
                <w:szCs w:val="21"/>
              </w:rPr>
              <w:t>b)</w:t>
            </w:r>
            <w:r w:rsidRPr="00EC192A">
              <w:rPr>
                <w:rFonts w:ascii="宋体" w:hint="eastAsia"/>
                <w:color w:val="000000"/>
                <w:szCs w:val="21"/>
              </w:rPr>
              <w:t>吊钩开口度增加量：按GB10051.2制造的吊钩应不大于原尺寸的10%，其他吊钩应不大于原尺寸的15%。</w:t>
            </w:r>
          </w:p>
        </w:tc>
        <w:tc>
          <w:tcPr>
            <w:tcW w:w="1098" w:type="dxa"/>
          </w:tcPr>
          <w:p w:rsidR="00D42D80" w:rsidRDefault="00D42D80" w:rsidP="00AF4F0D"/>
        </w:tc>
      </w:tr>
      <w:tr w:rsidR="00D42D80" w:rsidTr="00CE5682">
        <w:tc>
          <w:tcPr>
            <w:tcW w:w="1809" w:type="dxa"/>
            <w:vMerge w:val="restart"/>
            <w:vAlign w:val="center"/>
          </w:tcPr>
          <w:p w:rsidR="00D42D80" w:rsidRDefault="00D42D80" w:rsidP="00CE5682">
            <w:pPr>
              <w:jc w:val="center"/>
            </w:pPr>
            <w:r>
              <w:rPr>
                <w:rFonts w:hint="eastAsia"/>
              </w:rPr>
              <w:t>2.</w:t>
            </w:r>
            <w:r>
              <w:rPr>
                <w:rFonts w:hint="eastAsia"/>
              </w:rPr>
              <w:t>滑轮</w:t>
            </w:r>
          </w:p>
        </w:tc>
        <w:tc>
          <w:tcPr>
            <w:tcW w:w="6379" w:type="dxa"/>
          </w:tcPr>
          <w:p w:rsidR="00D42D80" w:rsidRPr="00EC192A" w:rsidRDefault="00D42D80" w:rsidP="00AF4F0D">
            <w:pPr>
              <w:rPr>
                <w:rFonts w:ascii="宋体" w:hAnsi="宋体"/>
                <w:color w:val="000000"/>
                <w:szCs w:val="21"/>
              </w:rPr>
            </w:pPr>
            <w:r>
              <w:rPr>
                <w:rFonts w:ascii="宋体" w:hAnsi="宋体" w:hint="eastAsia"/>
                <w:color w:val="000000"/>
                <w:szCs w:val="21"/>
              </w:rPr>
              <w:t>2.1</w:t>
            </w:r>
            <w:r>
              <w:rPr>
                <w:rFonts w:hint="eastAsia"/>
                <w:color w:val="000000"/>
                <w:szCs w:val="21"/>
              </w:rPr>
              <w:t>滑轮的卷绕直径不应低于</w:t>
            </w:r>
            <w:r>
              <w:rPr>
                <w:rFonts w:ascii="宋体" w:hAnsi="宋体" w:hint="eastAsia"/>
                <w:color w:val="000000"/>
                <w:szCs w:val="21"/>
              </w:rPr>
              <w:t>GB/T3811-2008中表45规定的数值。</w:t>
            </w:r>
          </w:p>
        </w:tc>
        <w:tc>
          <w:tcPr>
            <w:tcW w:w="1098" w:type="dxa"/>
          </w:tcPr>
          <w:p w:rsidR="00D42D80" w:rsidRDefault="00D42D80" w:rsidP="00AF4F0D"/>
        </w:tc>
      </w:tr>
      <w:tr w:rsidR="00D42D80" w:rsidTr="00CE5682">
        <w:tc>
          <w:tcPr>
            <w:tcW w:w="1809" w:type="dxa"/>
            <w:vMerge/>
            <w:vAlign w:val="center"/>
          </w:tcPr>
          <w:p w:rsidR="00D42D80" w:rsidRDefault="00D42D80" w:rsidP="00CE5682">
            <w:pPr>
              <w:jc w:val="center"/>
            </w:pPr>
          </w:p>
        </w:tc>
        <w:tc>
          <w:tcPr>
            <w:tcW w:w="6379" w:type="dxa"/>
          </w:tcPr>
          <w:p w:rsidR="00D42D80" w:rsidRPr="0049643A" w:rsidRDefault="00D42D80" w:rsidP="00AF4F0D">
            <w:pPr>
              <w:rPr>
                <w:rFonts w:ascii="宋体" w:hAnsi="宋体"/>
                <w:color w:val="000000"/>
                <w:szCs w:val="21"/>
              </w:rPr>
            </w:pPr>
            <w:r>
              <w:rPr>
                <w:rFonts w:ascii="宋体" w:hAnsi="宋体" w:hint="eastAsia"/>
                <w:color w:val="000000"/>
                <w:szCs w:val="21"/>
              </w:rPr>
              <w:t>2.2滑轮应</w:t>
            </w:r>
            <w:r w:rsidRPr="00EC192A">
              <w:rPr>
                <w:rFonts w:ascii="宋体" w:hint="eastAsia"/>
                <w:color w:val="000000"/>
                <w:szCs w:val="21"/>
              </w:rPr>
              <w:t>有防止钢丝绳</w:t>
            </w:r>
            <w:r>
              <w:rPr>
                <w:rFonts w:ascii="宋体" w:hint="eastAsia"/>
                <w:color w:val="000000"/>
                <w:szCs w:val="21"/>
              </w:rPr>
              <w:t>脱出绳槽</w:t>
            </w:r>
            <w:r w:rsidRPr="00EC192A">
              <w:rPr>
                <w:rFonts w:ascii="宋体" w:hint="eastAsia"/>
                <w:color w:val="000000"/>
                <w:szCs w:val="21"/>
              </w:rPr>
              <w:t>的装置</w:t>
            </w:r>
            <w:r>
              <w:rPr>
                <w:rFonts w:ascii="宋体" w:hint="eastAsia"/>
                <w:color w:val="000000"/>
                <w:szCs w:val="21"/>
              </w:rPr>
              <w:t>或结构，且可靠有效。</w:t>
            </w:r>
          </w:p>
        </w:tc>
        <w:tc>
          <w:tcPr>
            <w:tcW w:w="1098" w:type="dxa"/>
          </w:tcPr>
          <w:p w:rsidR="00D42D80" w:rsidRDefault="00D42D80" w:rsidP="00AF4F0D"/>
        </w:tc>
      </w:tr>
      <w:tr w:rsidR="00D42D80" w:rsidTr="00CE5682">
        <w:tc>
          <w:tcPr>
            <w:tcW w:w="1809" w:type="dxa"/>
            <w:vMerge/>
            <w:vAlign w:val="center"/>
          </w:tcPr>
          <w:p w:rsidR="00D42D80" w:rsidRDefault="00D42D80" w:rsidP="00CE5682">
            <w:pPr>
              <w:jc w:val="center"/>
            </w:pPr>
          </w:p>
        </w:tc>
        <w:tc>
          <w:tcPr>
            <w:tcW w:w="6379" w:type="dxa"/>
          </w:tcPr>
          <w:p w:rsidR="00D42D80" w:rsidRPr="00840FAD" w:rsidRDefault="00D42D80" w:rsidP="00AF4F0D">
            <w:pPr>
              <w:rPr>
                <w:rFonts w:ascii="宋体" w:hAnsi="宋体"/>
                <w:color w:val="000000"/>
                <w:szCs w:val="21"/>
              </w:rPr>
            </w:pPr>
            <w:r>
              <w:rPr>
                <w:rFonts w:ascii="宋体" w:hAnsi="宋体" w:hint="eastAsia"/>
                <w:color w:val="000000"/>
                <w:szCs w:val="21"/>
              </w:rPr>
              <w:t>2.3</w:t>
            </w:r>
            <w:r w:rsidRPr="00EC192A">
              <w:rPr>
                <w:rFonts w:hint="eastAsia"/>
                <w:color w:val="000000"/>
                <w:szCs w:val="21"/>
              </w:rPr>
              <w:t>滑轮应转动良好。滑轮槽应光洁平滑，不</w:t>
            </w:r>
            <w:r>
              <w:rPr>
                <w:rFonts w:hint="eastAsia"/>
                <w:color w:val="000000"/>
                <w:szCs w:val="21"/>
              </w:rPr>
              <w:t>应</w:t>
            </w:r>
            <w:r w:rsidRPr="00EC192A">
              <w:rPr>
                <w:rFonts w:hint="eastAsia"/>
                <w:color w:val="000000"/>
                <w:szCs w:val="21"/>
              </w:rPr>
              <w:t>有损伤钢丝绳的缺陷。</w:t>
            </w:r>
          </w:p>
        </w:tc>
        <w:tc>
          <w:tcPr>
            <w:tcW w:w="1098" w:type="dxa"/>
          </w:tcPr>
          <w:p w:rsidR="00D42D80" w:rsidRDefault="00D42D80" w:rsidP="00AF4F0D"/>
        </w:tc>
      </w:tr>
      <w:tr w:rsidR="00D42D80" w:rsidTr="00CE5682">
        <w:tc>
          <w:tcPr>
            <w:tcW w:w="1809" w:type="dxa"/>
            <w:vMerge/>
            <w:vAlign w:val="center"/>
          </w:tcPr>
          <w:p w:rsidR="00D42D80" w:rsidRDefault="00D42D80" w:rsidP="00CE5682">
            <w:pPr>
              <w:jc w:val="center"/>
            </w:pPr>
          </w:p>
        </w:tc>
        <w:tc>
          <w:tcPr>
            <w:tcW w:w="6379" w:type="dxa"/>
          </w:tcPr>
          <w:p w:rsidR="00D42D80" w:rsidRPr="00EC192A" w:rsidRDefault="00D42D80" w:rsidP="00AF4F0D">
            <w:pPr>
              <w:adjustRightInd w:val="0"/>
              <w:snapToGrid w:val="0"/>
              <w:rPr>
                <w:color w:val="000000"/>
                <w:szCs w:val="21"/>
              </w:rPr>
            </w:pPr>
            <w:r>
              <w:rPr>
                <w:rFonts w:ascii="宋体" w:hAnsi="宋体" w:hint="eastAsia"/>
                <w:color w:val="000000"/>
                <w:szCs w:val="21"/>
              </w:rPr>
              <w:t>2.4滑轮未</w:t>
            </w:r>
            <w:r w:rsidRPr="00EC192A">
              <w:rPr>
                <w:rFonts w:hint="eastAsia"/>
                <w:color w:val="000000"/>
                <w:szCs w:val="21"/>
              </w:rPr>
              <w:t>出现</w:t>
            </w:r>
            <w:r>
              <w:rPr>
                <w:rFonts w:hint="eastAsia"/>
                <w:color w:val="000000"/>
                <w:szCs w:val="21"/>
              </w:rPr>
              <w:t>下述任意一种</w:t>
            </w:r>
            <w:r w:rsidRPr="00EC192A">
              <w:rPr>
                <w:rFonts w:hint="eastAsia"/>
                <w:color w:val="000000"/>
                <w:szCs w:val="21"/>
              </w:rPr>
              <w:t>情况：</w:t>
            </w:r>
            <w:r w:rsidRPr="00EC192A">
              <w:rPr>
                <w:rFonts w:hint="eastAsia"/>
                <w:color w:val="000000"/>
                <w:szCs w:val="21"/>
              </w:rPr>
              <w:t xml:space="preserve"> </w:t>
            </w:r>
          </w:p>
          <w:p w:rsidR="00D42D80" w:rsidRDefault="00D42D80" w:rsidP="00AF4F0D">
            <w:pPr>
              <w:spacing w:line="240" w:lineRule="exact"/>
              <w:ind w:firstLine="405"/>
              <w:rPr>
                <w:rFonts w:ascii="宋体"/>
                <w:color w:val="000000"/>
                <w:szCs w:val="21"/>
              </w:rPr>
            </w:pPr>
            <w:r>
              <w:rPr>
                <w:rFonts w:ascii="宋体" w:hint="eastAsia"/>
                <w:color w:val="000000"/>
                <w:szCs w:val="21"/>
              </w:rPr>
              <w:t>a)影响性能的表面缺陷（如裂纹等）</w:t>
            </w:r>
            <w:r w:rsidRPr="00EC192A">
              <w:rPr>
                <w:rFonts w:ascii="宋体" w:hint="eastAsia"/>
                <w:color w:val="000000"/>
                <w:szCs w:val="21"/>
              </w:rPr>
              <w:t>；</w:t>
            </w:r>
          </w:p>
          <w:p w:rsidR="00D42D80" w:rsidRPr="00EC192A" w:rsidRDefault="00D42D80" w:rsidP="00AF4F0D">
            <w:pPr>
              <w:spacing w:line="240" w:lineRule="exact"/>
              <w:ind w:firstLine="405"/>
              <w:rPr>
                <w:rFonts w:ascii="宋体"/>
                <w:color w:val="000000"/>
                <w:szCs w:val="21"/>
              </w:rPr>
            </w:pPr>
            <w:r>
              <w:rPr>
                <w:rFonts w:ascii="宋体" w:hint="eastAsia"/>
                <w:color w:val="000000"/>
                <w:szCs w:val="21"/>
              </w:rPr>
              <w:t>b)轮</w:t>
            </w:r>
            <w:proofErr w:type="gramStart"/>
            <w:r>
              <w:rPr>
                <w:rFonts w:ascii="宋体" w:hint="eastAsia"/>
                <w:color w:val="000000"/>
                <w:szCs w:val="21"/>
              </w:rPr>
              <w:t>槽不均匀磨损达</w:t>
            </w:r>
            <w:proofErr w:type="gramEnd"/>
            <w:r>
              <w:rPr>
                <w:rFonts w:ascii="宋体" w:hint="eastAsia"/>
                <w:color w:val="000000"/>
                <w:szCs w:val="21"/>
              </w:rPr>
              <w:t>3mm；</w:t>
            </w:r>
          </w:p>
          <w:p w:rsidR="00D42D80" w:rsidRPr="00EC192A" w:rsidRDefault="00D42D80" w:rsidP="00AF4F0D">
            <w:pPr>
              <w:spacing w:line="240" w:lineRule="exact"/>
              <w:ind w:firstLine="405"/>
              <w:rPr>
                <w:rFonts w:ascii="宋体"/>
                <w:color w:val="000000"/>
                <w:szCs w:val="21"/>
              </w:rPr>
            </w:pPr>
            <w:r>
              <w:rPr>
                <w:rFonts w:ascii="宋体" w:hint="eastAsia"/>
                <w:color w:val="000000"/>
                <w:szCs w:val="21"/>
              </w:rPr>
              <w:t>c)</w:t>
            </w:r>
            <w:r w:rsidRPr="00EC192A">
              <w:rPr>
                <w:rFonts w:ascii="宋体" w:hint="eastAsia"/>
                <w:color w:val="000000"/>
                <w:szCs w:val="21"/>
              </w:rPr>
              <w:t>轮槽壁厚</w:t>
            </w:r>
            <w:proofErr w:type="gramStart"/>
            <w:r w:rsidRPr="00EC192A">
              <w:rPr>
                <w:rFonts w:ascii="宋体" w:hint="eastAsia"/>
                <w:color w:val="000000"/>
                <w:szCs w:val="21"/>
              </w:rPr>
              <w:t>磨损达</w:t>
            </w:r>
            <w:proofErr w:type="gramEnd"/>
            <w:r w:rsidRPr="00EC192A">
              <w:rPr>
                <w:rFonts w:ascii="宋体" w:hint="eastAsia"/>
                <w:color w:val="000000"/>
                <w:szCs w:val="21"/>
              </w:rPr>
              <w:t>原壁厚的20%；</w:t>
            </w:r>
          </w:p>
          <w:p w:rsidR="00D42D80" w:rsidRPr="00EC192A" w:rsidRDefault="00D42D80" w:rsidP="00AF4F0D">
            <w:pPr>
              <w:ind w:firstLineChars="200" w:firstLine="420"/>
              <w:rPr>
                <w:rFonts w:ascii="宋体" w:hAnsi="宋体"/>
                <w:color w:val="000000"/>
                <w:szCs w:val="21"/>
              </w:rPr>
            </w:pPr>
            <w:r>
              <w:rPr>
                <w:rFonts w:ascii="宋体" w:hint="eastAsia"/>
                <w:color w:val="000000"/>
                <w:szCs w:val="21"/>
              </w:rPr>
              <w:t>d)因</w:t>
            </w:r>
            <w:proofErr w:type="gramStart"/>
            <w:r>
              <w:rPr>
                <w:rFonts w:ascii="宋体" w:hint="eastAsia"/>
                <w:color w:val="000000"/>
                <w:szCs w:val="21"/>
              </w:rPr>
              <w:t>磨损使</w:t>
            </w:r>
            <w:r w:rsidRPr="00EC192A">
              <w:rPr>
                <w:rFonts w:ascii="宋体" w:hint="eastAsia"/>
                <w:color w:val="000000"/>
                <w:szCs w:val="21"/>
              </w:rPr>
              <w:t>轮槽</w:t>
            </w:r>
            <w:proofErr w:type="gramEnd"/>
            <w:r w:rsidRPr="00EC192A">
              <w:rPr>
                <w:rFonts w:ascii="宋体" w:hint="eastAsia"/>
                <w:color w:val="000000"/>
                <w:szCs w:val="21"/>
              </w:rPr>
              <w:t>底部直径减少量达钢丝绳直径的</w:t>
            </w:r>
            <w:r>
              <w:rPr>
                <w:rFonts w:ascii="宋体" w:hint="eastAsia"/>
                <w:color w:val="000000"/>
                <w:szCs w:val="21"/>
              </w:rPr>
              <w:t>50</w:t>
            </w:r>
            <w:r w:rsidRPr="00EC192A">
              <w:rPr>
                <w:rFonts w:ascii="宋体" w:hint="eastAsia"/>
                <w:color w:val="000000"/>
                <w:szCs w:val="21"/>
              </w:rPr>
              <w:t>%。</w:t>
            </w:r>
          </w:p>
        </w:tc>
        <w:tc>
          <w:tcPr>
            <w:tcW w:w="1098" w:type="dxa"/>
          </w:tcPr>
          <w:p w:rsidR="00D42D80" w:rsidRDefault="00D42D80" w:rsidP="00AF4F0D"/>
        </w:tc>
      </w:tr>
      <w:tr w:rsidR="00D42D80" w:rsidTr="00CE5682">
        <w:tc>
          <w:tcPr>
            <w:tcW w:w="1809" w:type="dxa"/>
            <w:vMerge w:val="restart"/>
            <w:vAlign w:val="center"/>
          </w:tcPr>
          <w:p w:rsidR="00D42D80" w:rsidRDefault="00D42D80" w:rsidP="00CE5682">
            <w:pPr>
              <w:jc w:val="center"/>
            </w:pPr>
            <w:r>
              <w:rPr>
                <w:rFonts w:hint="eastAsia"/>
              </w:rPr>
              <w:t>3.</w:t>
            </w:r>
            <w:r>
              <w:rPr>
                <w:rFonts w:hint="eastAsia"/>
              </w:rPr>
              <w:t>钢丝绳</w:t>
            </w:r>
          </w:p>
        </w:tc>
        <w:tc>
          <w:tcPr>
            <w:tcW w:w="6379" w:type="dxa"/>
          </w:tcPr>
          <w:p w:rsidR="00D42D80" w:rsidRPr="00EC192A" w:rsidRDefault="00D42D80" w:rsidP="00AF4F0D">
            <w:pPr>
              <w:rPr>
                <w:rFonts w:ascii="宋体" w:hAnsi="宋体"/>
                <w:color w:val="000000"/>
                <w:szCs w:val="21"/>
              </w:rPr>
            </w:pPr>
            <w:r>
              <w:rPr>
                <w:rFonts w:ascii="宋体" w:hAnsi="宋体" w:hint="eastAsia"/>
                <w:color w:val="000000"/>
                <w:szCs w:val="21"/>
              </w:rPr>
              <w:t>3.1应依据机构的工作级别和起重机工况特点选择合适的钢丝绳，其安全系数应符合GB/T3811-2008中表44的相关规定；钢丝绳的直径应与卷筒、滑轮的卷绕直径相匹配，并符合GB/T3811-2008中表45的相关规定。</w:t>
            </w:r>
          </w:p>
        </w:tc>
        <w:tc>
          <w:tcPr>
            <w:tcW w:w="1098" w:type="dxa"/>
          </w:tcPr>
          <w:p w:rsidR="00D42D80" w:rsidRDefault="00D42D80" w:rsidP="00AF4F0D"/>
        </w:tc>
      </w:tr>
      <w:tr w:rsidR="00D42D80" w:rsidTr="00D42D80">
        <w:tc>
          <w:tcPr>
            <w:tcW w:w="1809" w:type="dxa"/>
            <w:vMerge/>
          </w:tcPr>
          <w:p w:rsidR="00D42D80" w:rsidRDefault="00D42D80" w:rsidP="00AF4F0D">
            <w:pPr>
              <w:jc w:val="center"/>
            </w:pPr>
          </w:p>
        </w:tc>
        <w:tc>
          <w:tcPr>
            <w:tcW w:w="6379" w:type="dxa"/>
          </w:tcPr>
          <w:p w:rsidR="00D42D80" w:rsidRPr="00EC192A" w:rsidRDefault="00D42D80" w:rsidP="00AF4F0D">
            <w:pPr>
              <w:rPr>
                <w:rFonts w:ascii="宋体" w:hAnsi="宋体"/>
                <w:color w:val="000000"/>
                <w:szCs w:val="21"/>
              </w:rPr>
            </w:pPr>
            <w:r>
              <w:rPr>
                <w:rFonts w:ascii="宋体" w:hAnsi="宋体" w:hint="eastAsia"/>
                <w:color w:val="000000"/>
                <w:szCs w:val="21"/>
              </w:rPr>
              <w:t>3.2</w:t>
            </w:r>
            <w:r w:rsidRPr="00EC192A">
              <w:rPr>
                <w:rFonts w:ascii="宋体" w:hAnsi="宋体" w:hint="eastAsia"/>
                <w:color w:val="000000"/>
                <w:szCs w:val="21"/>
              </w:rPr>
              <w:t>钢丝绳</w:t>
            </w:r>
            <w:r w:rsidRPr="00EC192A">
              <w:rPr>
                <w:rFonts w:ascii="宋体" w:hint="eastAsia"/>
                <w:color w:val="000000"/>
                <w:szCs w:val="21"/>
              </w:rPr>
              <w:t>应润滑良好</w:t>
            </w:r>
            <w:r>
              <w:rPr>
                <w:rFonts w:ascii="宋体" w:hint="eastAsia"/>
                <w:color w:val="000000"/>
                <w:szCs w:val="21"/>
              </w:rPr>
              <w:t>。</w:t>
            </w:r>
            <w:r w:rsidRPr="00EC192A">
              <w:rPr>
                <w:rFonts w:ascii="宋体" w:hAnsi="宋体" w:hint="eastAsia"/>
                <w:color w:val="000000"/>
                <w:szCs w:val="21"/>
              </w:rPr>
              <w:t>钢丝绳</w:t>
            </w:r>
            <w:r w:rsidRPr="00EC192A">
              <w:rPr>
                <w:rFonts w:ascii="宋体" w:hint="eastAsia"/>
                <w:color w:val="000000"/>
                <w:szCs w:val="21"/>
              </w:rPr>
              <w:t>不应与金属结构磨擦。钢丝绳不应有扭结、压扁、弯折、断股、笼状畸变、断芯等变形现象。钢丝绳直径减小量不大于公称直径的7%</w:t>
            </w:r>
            <w:r>
              <w:rPr>
                <w:rFonts w:ascii="宋体" w:hint="eastAsia"/>
                <w:color w:val="000000"/>
                <w:szCs w:val="21"/>
              </w:rPr>
              <w:t>；</w:t>
            </w:r>
            <w:r w:rsidRPr="00EC192A">
              <w:rPr>
                <w:rFonts w:ascii="宋体" w:hint="eastAsia"/>
                <w:color w:val="000000"/>
                <w:szCs w:val="21"/>
              </w:rPr>
              <w:t>钢丝绳断丝数不应超过GB/T5972</w:t>
            </w:r>
            <w:r>
              <w:rPr>
                <w:rFonts w:ascii="宋体" w:hint="eastAsia"/>
                <w:color w:val="000000"/>
                <w:szCs w:val="21"/>
              </w:rPr>
              <w:t>中</w:t>
            </w:r>
            <w:r w:rsidRPr="00EC192A">
              <w:rPr>
                <w:rFonts w:ascii="宋体" w:hint="eastAsia"/>
                <w:color w:val="000000"/>
                <w:szCs w:val="21"/>
              </w:rPr>
              <w:t>规定的数值。</w:t>
            </w:r>
          </w:p>
        </w:tc>
        <w:tc>
          <w:tcPr>
            <w:tcW w:w="1098" w:type="dxa"/>
          </w:tcPr>
          <w:p w:rsidR="00D42D80" w:rsidRDefault="00D42D80" w:rsidP="00AF4F0D"/>
        </w:tc>
      </w:tr>
      <w:tr w:rsidR="00D42D80" w:rsidTr="00D42D80">
        <w:tc>
          <w:tcPr>
            <w:tcW w:w="1809" w:type="dxa"/>
            <w:vMerge/>
          </w:tcPr>
          <w:p w:rsidR="00D42D80" w:rsidRDefault="00D42D80" w:rsidP="00AF4F0D">
            <w:pPr>
              <w:jc w:val="center"/>
            </w:pPr>
          </w:p>
        </w:tc>
        <w:tc>
          <w:tcPr>
            <w:tcW w:w="6379" w:type="dxa"/>
          </w:tcPr>
          <w:p w:rsidR="00D42D80" w:rsidRPr="00EC192A" w:rsidRDefault="00D42D80" w:rsidP="00AF4F0D">
            <w:pPr>
              <w:rPr>
                <w:rFonts w:ascii="宋体" w:hAnsi="宋体"/>
                <w:color w:val="000000"/>
                <w:szCs w:val="21"/>
              </w:rPr>
            </w:pPr>
            <w:r>
              <w:rPr>
                <w:rFonts w:ascii="宋体" w:hAnsi="宋体" w:hint="eastAsia"/>
                <w:color w:val="000000"/>
                <w:szCs w:val="21"/>
              </w:rPr>
              <w:t>3.3</w:t>
            </w:r>
            <w:r w:rsidRPr="00EC192A">
              <w:rPr>
                <w:rFonts w:ascii="宋体" w:hAnsi="宋体" w:hint="eastAsia"/>
                <w:color w:val="000000"/>
                <w:szCs w:val="21"/>
              </w:rPr>
              <w:t>钢丝绳</w:t>
            </w:r>
            <w:r>
              <w:rPr>
                <w:rFonts w:ascii="宋体" w:hAnsi="宋体" w:hint="eastAsia"/>
                <w:color w:val="000000"/>
                <w:szCs w:val="21"/>
              </w:rPr>
              <w:t>的端部</w:t>
            </w:r>
            <w:r w:rsidRPr="00EC192A">
              <w:rPr>
                <w:rFonts w:ascii="宋体" w:hAnsi="宋体" w:hint="eastAsia"/>
                <w:color w:val="000000"/>
                <w:szCs w:val="21"/>
              </w:rPr>
              <w:t>固定</w:t>
            </w:r>
            <w:r>
              <w:rPr>
                <w:rFonts w:ascii="宋体" w:hAnsi="宋体" w:hint="eastAsia"/>
                <w:color w:val="000000"/>
                <w:szCs w:val="21"/>
              </w:rPr>
              <w:t>和连接应</w:t>
            </w:r>
            <w:r w:rsidRPr="00EC192A">
              <w:rPr>
                <w:rFonts w:ascii="宋体" w:hAnsi="宋体" w:hint="eastAsia"/>
                <w:color w:val="000000"/>
                <w:szCs w:val="21"/>
              </w:rPr>
              <w:t>牢固、可靠</w:t>
            </w:r>
            <w:r>
              <w:rPr>
                <w:rFonts w:ascii="宋体" w:hAnsi="宋体" w:hint="eastAsia"/>
                <w:color w:val="000000"/>
                <w:szCs w:val="21"/>
              </w:rPr>
              <w:t>、便于检修。</w:t>
            </w:r>
            <w:r w:rsidRPr="00EC192A">
              <w:rPr>
                <w:rFonts w:ascii="宋体" w:hAnsi="宋体" w:hint="eastAsia"/>
                <w:color w:val="000000"/>
                <w:szCs w:val="21"/>
              </w:rPr>
              <w:t>压板固定时压板不少于2个(电动葫芦不少于3个)</w:t>
            </w:r>
            <w:r>
              <w:rPr>
                <w:rFonts w:ascii="宋体" w:hAnsi="宋体" w:hint="eastAsia"/>
                <w:color w:val="000000"/>
                <w:szCs w:val="21"/>
              </w:rPr>
              <w:t>；</w:t>
            </w:r>
            <w:r w:rsidRPr="00EC192A">
              <w:rPr>
                <w:rFonts w:ascii="宋体" w:hAnsi="宋体" w:hint="eastAsia"/>
                <w:color w:val="000000"/>
                <w:szCs w:val="21"/>
              </w:rPr>
              <w:t>用楔块</w:t>
            </w:r>
            <w:r>
              <w:rPr>
                <w:rFonts w:ascii="宋体" w:hAnsi="宋体" w:hint="eastAsia"/>
                <w:color w:val="000000"/>
                <w:szCs w:val="21"/>
              </w:rPr>
              <w:t>、</w:t>
            </w:r>
            <w:proofErr w:type="gramStart"/>
            <w:r w:rsidRPr="00EC192A">
              <w:rPr>
                <w:rFonts w:ascii="宋体" w:hAnsi="宋体" w:hint="eastAsia"/>
                <w:color w:val="000000"/>
                <w:szCs w:val="21"/>
              </w:rPr>
              <w:t>楔</w:t>
            </w:r>
            <w:proofErr w:type="gramEnd"/>
            <w:r w:rsidRPr="00EC192A">
              <w:rPr>
                <w:rFonts w:ascii="宋体" w:hAnsi="宋体" w:hint="eastAsia"/>
                <w:color w:val="000000"/>
                <w:szCs w:val="21"/>
              </w:rPr>
              <w:t>套固定时，</w:t>
            </w:r>
            <w:proofErr w:type="gramStart"/>
            <w:r w:rsidRPr="00EC192A">
              <w:rPr>
                <w:rFonts w:ascii="宋体" w:hAnsi="宋体" w:hint="eastAsia"/>
                <w:color w:val="000000"/>
                <w:szCs w:val="21"/>
              </w:rPr>
              <w:t>楔</w:t>
            </w:r>
            <w:proofErr w:type="gramEnd"/>
            <w:r w:rsidRPr="00EC192A">
              <w:rPr>
                <w:rFonts w:ascii="宋体" w:hAnsi="宋体" w:hint="eastAsia"/>
                <w:color w:val="000000"/>
                <w:szCs w:val="21"/>
              </w:rPr>
              <w:t>套无裂纹，楔块无松动；用绳卡固定时，绳卡</w:t>
            </w:r>
            <w:r>
              <w:rPr>
                <w:rFonts w:ascii="宋体" w:hAnsi="宋体" w:hint="eastAsia"/>
                <w:color w:val="000000"/>
                <w:szCs w:val="21"/>
              </w:rPr>
              <w:t>应</w:t>
            </w:r>
            <w:r w:rsidRPr="00EC192A">
              <w:rPr>
                <w:rFonts w:ascii="宋体" w:hAnsi="宋体" w:hint="eastAsia"/>
                <w:color w:val="000000"/>
                <w:szCs w:val="21"/>
              </w:rPr>
              <w:t>安装正确</w:t>
            </w:r>
            <w:r>
              <w:rPr>
                <w:rFonts w:ascii="宋体" w:hAnsi="宋体" w:hint="eastAsia"/>
                <w:color w:val="000000"/>
                <w:szCs w:val="21"/>
              </w:rPr>
              <w:t>（绳夹夹座在受力绳头一侧）</w:t>
            </w:r>
            <w:r w:rsidRPr="00EC192A">
              <w:rPr>
                <w:rFonts w:ascii="宋体" w:hAnsi="宋体" w:hint="eastAsia"/>
                <w:color w:val="000000"/>
                <w:szCs w:val="21"/>
              </w:rPr>
              <w:t>，绳卡数</w:t>
            </w:r>
            <w:r>
              <w:rPr>
                <w:rFonts w:ascii="宋体" w:hAnsi="宋体" w:hint="eastAsia"/>
                <w:color w:val="000000"/>
                <w:szCs w:val="21"/>
              </w:rPr>
              <w:t>量</w:t>
            </w:r>
            <w:r w:rsidRPr="00EC192A">
              <w:rPr>
                <w:rFonts w:ascii="宋体" w:hAnsi="宋体" w:hint="eastAsia"/>
                <w:color w:val="000000"/>
                <w:szCs w:val="21"/>
              </w:rPr>
              <w:t>满足</w:t>
            </w:r>
            <w:r>
              <w:rPr>
                <w:rFonts w:ascii="宋体" w:hAnsi="宋体" w:hint="eastAsia"/>
                <w:color w:val="000000"/>
                <w:szCs w:val="21"/>
              </w:rPr>
              <w:t>规定</w:t>
            </w:r>
            <w:r w:rsidRPr="00EC192A">
              <w:rPr>
                <w:rFonts w:ascii="宋体" w:hAnsi="宋体" w:hint="eastAsia"/>
                <w:color w:val="000000"/>
                <w:szCs w:val="21"/>
              </w:rPr>
              <w:t>的安全要求。</w:t>
            </w:r>
          </w:p>
        </w:tc>
        <w:tc>
          <w:tcPr>
            <w:tcW w:w="1098" w:type="dxa"/>
          </w:tcPr>
          <w:p w:rsidR="00D42D80" w:rsidRDefault="00D42D80" w:rsidP="00AF4F0D"/>
        </w:tc>
      </w:tr>
      <w:tr w:rsidR="00D42D80" w:rsidTr="00D42D80">
        <w:tc>
          <w:tcPr>
            <w:tcW w:w="1809" w:type="dxa"/>
            <w:vMerge/>
          </w:tcPr>
          <w:p w:rsidR="00D42D80" w:rsidRDefault="00D42D80" w:rsidP="00AF4F0D">
            <w:pPr>
              <w:jc w:val="center"/>
            </w:pPr>
          </w:p>
        </w:tc>
        <w:tc>
          <w:tcPr>
            <w:tcW w:w="6379" w:type="dxa"/>
          </w:tcPr>
          <w:p w:rsidR="00D42D80" w:rsidRPr="00EC192A" w:rsidRDefault="00D42D80" w:rsidP="00AF4F0D">
            <w:pPr>
              <w:rPr>
                <w:rFonts w:ascii="宋体" w:hAnsi="宋体"/>
                <w:color w:val="000000"/>
                <w:szCs w:val="21"/>
              </w:rPr>
            </w:pPr>
            <w:r>
              <w:rPr>
                <w:rFonts w:ascii="宋体" w:hAnsi="宋体" w:hint="eastAsia"/>
                <w:color w:val="000000"/>
                <w:szCs w:val="21"/>
              </w:rPr>
              <w:t>3.4</w:t>
            </w:r>
            <w:r w:rsidRPr="00EC192A">
              <w:rPr>
                <w:rFonts w:ascii="宋体" w:hAnsi="宋体" w:hint="eastAsia"/>
                <w:color w:val="000000"/>
                <w:szCs w:val="21"/>
              </w:rPr>
              <w:t>当</w:t>
            </w:r>
            <w:r>
              <w:rPr>
                <w:rFonts w:ascii="宋体" w:hAnsi="宋体" w:hint="eastAsia"/>
                <w:color w:val="000000"/>
                <w:szCs w:val="21"/>
              </w:rPr>
              <w:t>吊具</w:t>
            </w:r>
            <w:r w:rsidRPr="00EC192A">
              <w:rPr>
                <w:rFonts w:ascii="宋体" w:hAnsi="宋体" w:hint="eastAsia"/>
                <w:color w:val="000000"/>
                <w:szCs w:val="21"/>
              </w:rPr>
              <w:t>处于</w:t>
            </w:r>
            <w:r>
              <w:rPr>
                <w:rFonts w:ascii="宋体" w:hAnsi="宋体" w:hint="eastAsia"/>
                <w:color w:val="000000"/>
                <w:szCs w:val="21"/>
              </w:rPr>
              <w:t>下降</w:t>
            </w:r>
            <w:r w:rsidRPr="00EC192A">
              <w:rPr>
                <w:rFonts w:ascii="宋体" w:hAnsi="宋体" w:hint="eastAsia"/>
                <w:color w:val="000000"/>
                <w:szCs w:val="21"/>
              </w:rPr>
              <w:t>位置最低</w:t>
            </w:r>
            <w:r>
              <w:rPr>
                <w:rFonts w:ascii="宋体" w:hAnsi="宋体" w:hint="eastAsia"/>
                <w:color w:val="000000"/>
                <w:szCs w:val="21"/>
              </w:rPr>
              <w:t>点</w:t>
            </w:r>
            <w:r w:rsidRPr="00EC192A">
              <w:rPr>
                <w:rFonts w:ascii="宋体" w:hAnsi="宋体" w:hint="eastAsia"/>
                <w:color w:val="000000"/>
                <w:szCs w:val="21"/>
              </w:rPr>
              <w:t>时，钢丝绳在卷筒上的</w:t>
            </w:r>
            <w:r>
              <w:rPr>
                <w:rFonts w:ascii="宋体" w:hAnsi="宋体" w:hint="eastAsia"/>
                <w:color w:val="000000"/>
                <w:szCs w:val="21"/>
              </w:rPr>
              <w:t>缠绕，</w:t>
            </w:r>
            <w:r w:rsidRPr="00EC192A">
              <w:rPr>
                <w:rFonts w:ascii="宋体" w:hAnsi="宋体" w:hint="eastAsia"/>
                <w:color w:val="000000"/>
                <w:szCs w:val="21"/>
              </w:rPr>
              <w:t>除固定</w:t>
            </w:r>
            <w:r>
              <w:rPr>
                <w:rFonts w:ascii="宋体" w:hAnsi="宋体" w:hint="eastAsia"/>
                <w:color w:val="000000"/>
                <w:szCs w:val="21"/>
              </w:rPr>
              <w:t>钢丝绳的圈数</w:t>
            </w:r>
            <w:r w:rsidRPr="00EC192A">
              <w:rPr>
                <w:rFonts w:ascii="宋体" w:hAnsi="宋体" w:hint="eastAsia"/>
                <w:color w:val="000000"/>
                <w:szCs w:val="21"/>
              </w:rPr>
              <w:t>外，</w:t>
            </w:r>
            <w:r>
              <w:rPr>
                <w:rFonts w:ascii="宋体" w:hAnsi="宋体" w:hint="eastAsia"/>
                <w:color w:val="000000"/>
                <w:szCs w:val="21"/>
              </w:rPr>
              <w:t>至少还应保留</w:t>
            </w:r>
            <w:r w:rsidRPr="00EC192A">
              <w:rPr>
                <w:rFonts w:ascii="宋体" w:hAnsi="宋体" w:hint="eastAsia"/>
                <w:color w:val="000000"/>
                <w:szCs w:val="21"/>
              </w:rPr>
              <w:t>2圈</w:t>
            </w:r>
            <w:r>
              <w:rPr>
                <w:rFonts w:ascii="宋体" w:hAnsi="宋体" w:hint="eastAsia"/>
                <w:color w:val="000000"/>
                <w:szCs w:val="21"/>
              </w:rPr>
              <w:t>；当吊具上升到设定的上</w:t>
            </w:r>
            <w:proofErr w:type="gramStart"/>
            <w:r>
              <w:rPr>
                <w:rFonts w:ascii="宋体" w:hAnsi="宋体" w:hint="eastAsia"/>
                <w:color w:val="000000"/>
                <w:szCs w:val="21"/>
              </w:rPr>
              <w:t>升限位</w:t>
            </w:r>
            <w:proofErr w:type="gramEnd"/>
            <w:r>
              <w:rPr>
                <w:rFonts w:ascii="宋体" w:hAnsi="宋体" w:hint="eastAsia"/>
                <w:color w:val="000000"/>
                <w:szCs w:val="21"/>
              </w:rPr>
              <w:t>位置时，钢丝绳在卷筒上应留有一圈空槽。</w:t>
            </w:r>
          </w:p>
        </w:tc>
        <w:tc>
          <w:tcPr>
            <w:tcW w:w="1098" w:type="dxa"/>
          </w:tcPr>
          <w:p w:rsidR="00D42D80" w:rsidRDefault="00D42D80" w:rsidP="00AF4F0D"/>
        </w:tc>
      </w:tr>
      <w:tr w:rsidR="00D42D80" w:rsidTr="00CE5682">
        <w:tc>
          <w:tcPr>
            <w:tcW w:w="1809" w:type="dxa"/>
            <w:vMerge w:val="restart"/>
            <w:vAlign w:val="center"/>
          </w:tcPr>
          <w:p w:rsidR="00D42D80" w:rsidRDefault="00D42D80" w:rsidP="00CE5682">
            <w:pPr>
              <w:jc w:val="center"/>
            </w:pPr>
            <w:r>
              <w:rPr>
                <w:rFonts w:hint="eastAsia"/>
              </w:rPr>
              <w:t>4.</w:t>
            </w:r>
            <w:r>
              <w:rPr>
                <w:rFonts w:hint="eastAsia"/>
              </w:rPr>
              <w:t>环链</w:t>
            </w:r>
          </w:p>
        </w:tc>
        <w:tc>
          <w:tcPr>
            <w:tcW w:w="6379" w:type="dxa"/>
          </w:tcPr>
          <w:p w:rsidR="00D42D80" w:rsidRPr="00EC192A" w:rsidRDefault="00D42D80" w:rsidP="00AF4F0D">
            <w:pPr>
              <w:rPr>
                <w:rFonts w:ascii="宋体" w:hAnsi="宋体"/>
                <w:color w:val="000000"/>
                <w:szCs w:val="21"/>
              </w:rPr>
            </w:pPr>
            <w:r>
              <w:rPr>
                <w:rFonts w:ascii="宋体" w:hAnsi="宋体" w:hint="eastAsia"/>
                <w:color w:val="000000"/>
                <w:szCs w:val="21"/>
              </w:rPr>
              <w:t>4.1链条传动系统应保证链条与链轮正确啮合并平稳运转。应装设可靠的</w:t>
            </w:r>
            <w:proofErr w:type="gramStart"/>
            <w:r>
              <w:rPr>
                <w:rFonts w:ascii="宋体" w:hAnsi="宋体" w:hint="eastAsia"/>
                <w:color w:val="000000"/>
                <w:szCs w:val="21"/>
              </w:rPr>
              <w:t>导链和脱链</w:t>
            </w:r>
            <w:proofErr w:type="gramEnd"/>
            <w:r>
              <w:rPr>
                <w:rFonts w:ascii="宋体" w:hAnsi="宋体" w:hint="eastAsia"/>
                <w:color w:val="000000"/>
                <w:szCs w:val="21"/>
              </w:rPr>
              <w:t>装置，应防止链条松弛而脱开链轮。应保证链条的润滑。在受力状态下，严禁链条扭转和打结。链条的承载端</w:t>
            </w:r>
            <w:proofErr w:type="gramStart"/>
            <w:r>
              <w:rPr>
                <w:rFonts w:ascii="宋体" w:hAnsi="宋体" w:hint="eastAsia"/>
                <w:color w:val="000000"/>
                <w:szCs w:val="21"/>
              </w:rPr>
              <w:t>与端件的</w:t>
            </w:r>
            <w:proofErr w:type="gramEnd"/>
            <w:r>
              <w:rPr>
                <w:rFonts w:ascii="宋体" w:hAnsi="宋体" w:hint="eastAsia"/>
                <w:color w:val="000000"/>
                <w:szCs w:val="21"/>
              </w:rPr>
              <w:t>连接应安全可靠。链条</w:t>
            </w:r>
            <w:proofErr w:type="gramStart"/>
            <w:r>
              <w:rPr>
                <w:rFonts w:ascii="宋体" w:hAnsi="宋体" w:hint="eastAsia"/>
                <w:color w:val="000000"/>
                <w:szCs w:val="21"/>
              </w:rPr>
              <w:t>空载端应被</w:t>
            </w:r>
            <w:proofErr w:type="gramEnd"/>
            <w:r>
              <w:rPr>
                <w:rFonts w:ascii="宋体" w:hAnsi="宋体" w:hint="eastAsia"/>
                <w:color w:val="000000"/>
                <w:szCs w:val="21"/>
              </w:rPr>
              <w:t>牢固地固定住，以防止链条过卷而脱开链轮。</w:t>
            </w:r>
          </w:p>
        </w:tc>
        <w:tc>
          <w:tcPr>
            <w:tcW w:w="1098" w:type="dxa"/>
          </w:tcPr>
          <w:p w:rsidR="00D42D80" w:rsidRDefault="00D42D80" w:rsidP="00AF4F0D"/>
        </w:tc>
      </w:tr>
      <w:tr w:rsidR="00D42D80" w:rsidTr="00CE5682">
        <w:tc>
          <w:tcPr>
            <w:tcW w:w="1809" w:type="dxa"/>
            <w:vMerge/>
            <w:vAlign w:val="center"/>
          </w:tcPr>
          <w:p w:rsidR="00D42D80" w:rsidRDefault="00D42D80" w:rsidP="00CE5682">
            <w:pPr>
              <w:jc w:val="center"/>
            </w:pPr>
          </w:p>
        </w:tc>
        <w:tc>
          <w:tcPr>
            <w:tcW w:w="6379" w:type="dxa"/>
          </w:tcPr>
          <w:p w:rsidR="00D42D80" w:rsidRPr="00EC192A" w:rsidRDefault="00D42D80" w:rsidP="00AF4F0D">
            <w:pPr>
              <w:rPr>
                <w:rFonts w:ascii="宋体" w:hAnsi="宋体"/>
                <w:color w:val="000000"/>
                <w:szCs w:val="21"/>
              </w:rPr>
            </w:pPr>
            <w:r>
              <w:rPr>
                <w:rFonts w:ascii="宋体" w:hAnsi="宋体" w:hint="eastAsia"/>
                <w:color w:val="000000"/>
                <w:szCs w:val="21"/>
              </w:rPr>
              <w:t>4.2起重用钢制</w:t>
            </w:r>
            <w:proofErr w:type="gramStart"/>
            <w:r>
              <w:rPr>
                <w:rFonts w:ascii="宋体" w:hAnsi="宋体" w:hint="eastAsia"/>
                <w:color w:val="000000"/>
                <w:szCs w:val="21"/>
              </w:rPr>
              <w:t>圆环链未出现</w:t>
            </w:r>
            <w:proofErr w:type="gramEnd"/>
            <w:r>
              <w:rPr>
                <w:rFonts w:ascii="宋体" w:hAnsi="宋体" w:hint="eastAsia"/>
                <w:color w:val="000000"/>
                <w:szCs w:val="21"/>
              </w:rPr>
              <w:t>裂纹、明显的变形、严重的腐蚀、磨损严重等情况。</w:t>
            </w:r>
          </w:p>
        </w:tc>
        <w:tc>
          <w:tcPr>
            <w:tcW w:w="1098" w:type="dxa"/>
          </w:tcPr>
          <w:p w:rsidR="00D42D80" w:rsidRDefault="00D42D80" w:rsidP="00AF4F0D"/>
        </w:tc>
      </w:tr>
      <w:tr w:rsidR="00D42D80" w:rsidTr="00CE5682">
        <w:tc>
          <w:tcPr>
            <w:tcW w:w="1809" w:type="dxa"/>
            <w:vAlign w:val="center"/>
          </w:tcPr>
          <w:p w:rsidR="00D42D80" w:rsidRDefault="00D42D80" w:rsidP="00CE5682">
            <w:pPr>
              <w:jc w:val="center"/>
            </w:pPr>
            <w:r>
              <w:rPr>
                <w:rFonts w:hint="eastAsia"/>
              </w:rPr>
              <w:t>5.</w:t>
            </w:r>
            <w:r>
              <w:rPr>
                <w:rFonts w:hint="eastAsia"/>
              </w:rPr>
              <w:t>减速器</w:t>
            </w:r>
          </w:p>
        </w:tc>
        <w:tc>
          <w:tcPr>
            <w:tcW w:w="6379" w:type="dxa"/>
          </w:tcPr>
          <w:p w:rsidR="00D42D80" w:rsidRDefault="00D42D80" w:rsidP="00AF4F0D">
            <w:pPr>
              <w:rPr>
                <w:rFonts w:ascii="宋体" w:hAnsi="宋体"/>
                <w:color w:val="000000"/>
                <w:szCs w:val="21"/>
              </w:rPr>
            </w:pPr>
            <w:r w:rsidRPr="00EC192A">
              <w:rPr>
                <w:rFonts w:ascii="宋体" w:hAnsi="宋体" w:hint="eastAsia"/>
                <w:color w:val="000000"/>
                <w:szCs w:val="21"/>
              </w:rPr>
              <w:t>地脚螺栓、壳体连接等螺栓不得松动，运转正常，无异常噪音、振动、发热、漏油。</w:t>
            </w:r>
          </w:p>
        </w:tc>
        <w:tc>
          <w:tcPr>
            <w:tcW w:w="1098" w:type="dxa"/>
          </w:tcPr>
          <w:p w:rsidR="00D42D80" w:rsidRDefault="00D42D80" w:rsidP="00AF4F0D"/>
        </w:tc>
      </w:tr>
      <w:tr w:rsidR="00D42D80" w:rsidTr="00CE5682">
        <w:tc>
          <w:tcPr>
            <w:tcW w:w="1809" w:type="dxa"/>
            <w:vMerge w:val="restart"/>
            <w:vAlign w:val="center"/>
          </w:tcPr>
          <w:p w:rsidR="00D42D80" w:rsidRDefault="00D42D80" w:rsidP="00CE5682">
            <w:pPr>
              <w:jc w:val="center"/>
            </w:pPr>
            <w:r>
              <w:rPr>
                <w:rFonts w:hint="eastAsia"/>
              </w:rPr>
              <w:lastRenderedPageBreak/>
              <w:t>6.</w:t>
            </w:r>
            <w:r>
              <w:rPr>
                <w:rFonts w:hint="eastAsia"/>
              </w:rPr>
              <w:t>卷筒</w:t>
            </w:r>
          </w:p>
        </w:tc>
        <w:tc>
          <w:tcPr>
            <w:tcW w:w="6379" w:type="dxa"/>
          </w:tcPr>
          <w:p w:rsidR="00D42D80" w:rsidRPr="00EC192A" w:rsidRDefault="00D42D80" w:rsidP="00AF4F0D">
            <w:pPr>
              <w:rPr>
                <w:rFonts w:ascii="宋体" w:hAnsi="宋体"/>
                <w:color w:val="000000"/>
                <w:szCs w:val="21"/>
              </w:rPr>
            </w:pPr>
            <w:r>
              <w:rPr>
                <w:rFonts w:ascii="宋体" w:hAnsi="宋体" w:hint="eastAsia"/>
                <w:color w:val="000000"/>
                <w:szCs w:val="21"/>
              </w:rPr>
              <w:t>6.1</w:t>
            </w:r>
            <w:r>
              <w:rPr>
                <w:rFonts w:hint="eastAsia"/>
                <w:color w:val="000000"/>
                <w:szCs w:val="21"/>
              </w:rPr>
              <w:t>卷筒的卷绕直径应按</w:t>
            </w:r>
            <w:r>
              <w:rPr>
                <w:rFonts w:ascii="宋体" w:hAnsi="宋体" w:hint="eastAsia"/>
                <w:color w:val="000000"/>
                <w:szCs w:val="21"/>
              </w:rPr>
              <w:t>GB/T3811-2008中表45的规定选取。</w:t>
            </w:r>
          </w:p>
        </w:tc>
        <w:tc>
          <w:tcPr>
            <w:tcW w:w="1098" w:type="dxa"/>
          </w:tcPr>
          <w:p w:rsidR="00D42D80" w:rsidRDefault="00D42D80" w:rsidP="00AF4F0D"/>
        </w:tc>
      </w:tr>
      <w:tr w:rsidR="00D42D80" w:rsidTr="00CE5682">
        <w:tc>
          <w:tcPr>
            <w:tcW w:w="1809" w:type="dxa"/>
            <w:vMerge/>
            <w:vAlign w:val="center"/>
          </w:tcPr>
          <w:p w:rsidR="00D42D80" w:rsidRDefault="00D42D80" w:rsidP="00CE5682">
            <w:pPr>
              <w:jc w:val="center"/>
            </w:pPr>
          </w:p>
        </w:tc>
        <w:tc>
          <w:tcPr>
            <w:tcW w:w="6379" w:type="dxa"/>
          </w:tcPr>
          <w:p w:rsidR="00D42D80" w:rsidRPr="00EC192A" w:rsidRDefault="00D42D80" w:rsidP="0044578D">
            <w:pPr>
              <w:rPr>
                <w:rFonts w:ascii="宋体" w:hAnsi="宋体"/>
                <w:color w:val="000000"/>
                <w:szCs w:val="21"/>
              </w:rPr>
            </w:pPr>
            <w:r>
              <w:rPr>
                <w:rFonts w:ascii="宋体" w:hAnsi="宋体" w:hint="eastAsia"/>
                <w:color w:val="000000"/>
                <w:szCs w:val="21"/>
              </w:rPr>
              <w:t>6.</w:t>
            </w:r>
            <w:r w:rsidR="0044578D">
              <w:rPr>
                <w:rFonts w:ascii="宋体" w:hAnsi="宋体" w:hint="eastAsia"/>
                <w:color w:val="000000"/>
                <w:szCs w:val="21"/>
              </w:rPr>
              <w:t>2</w:t>
            </w:r>
            <w:r w:rsidRPr="00EC192A">
              <w:rPr>
                <w:rFonts w:hint="eastAsia"/>
                <w:color w:val="000000"/>
                <w:szCs w:val="21"/>
              </w:rPr>
              <w:t>卷筒</w:t>
            </w:r>
            <w:r w:rsidRPr="00EC192A">
              <w:rPr>
                <w:rFonts w:ascii="宋体" w:hint="eastAsia"/>
                <w:color w:val="000000"/>
                <w:szCs w:val="21"/>
              </w:rPr>
              <w:t>上</w:t>
            </w:r>
            <w:r>
              <w:rPr>
                <w:rFonts w:ascii="宋体" w:hint="eastAsia"/>
                <w:color w:val="000000"/>
                <w:szCs w:val="21"/>
              </w:rPr>
              <w:t>钢丝绳尾端的</w:t>
            </w:r>
            <w:r w:rsidRPr="00EC192A">
              <w:rPr>
                <w:rFonts w:ascii="宋体" w:hint="eastAsia"/>
                <w:color w:val="000000"/>
                <w:szCs w:val="21"/>
              </w:rPr>
              <w:t>固定装置应</w:t>
            </w:r>
            <w:r>
              <w:rPr>
                <w:rFonts w:ascii="宋体" w:hint="eastAsia"/>
                <w:color w:val="000000"/>
                <w:szCs w:val="21"/>
              </w:rPr>
              <w:t>安全可靠并</w:t>
            </w:r>
            <w:r w:rsidRPr="00EC192A">
              <w:rPr>
                <w:rFonts w:ascii="宋体" w:hint="eastAsia"/>
                <w:color w:val="000000"/>
                <w:szCs w:val="21"/>
              </w:rPr>
              <w:t>有防松或自紧的性能</w:t>
            </w:r>
            <w:r>
              <w:rPr>
                <w:rFonts w:ascii="宋体" w:hint="eastAsia"/>
                <w:color w:val="000000"/>
                <w:szCs w:val="21"/>
              </w:rPr>
              <w:t>。</w:t>
            </w:r>
            <w:r>
              <w:rPr>
                <w:rFonts w:ascii="宋体" w:hAnsi="宋体" w:hint="eastAsia"/>
                <w:color w:val="000000"/>
                <w:szCs w:val="21"/>
              </w:rPr>
              <w:t>用压板固定时，固定强度不应低于钢丝绳最小破断拉力的80%，且至少应有两个相互分开的压板夹紧，并用螺栓将压板可靠固定</w:t>
            </w:r>
            <w:r w:rsidRPr="00EC192A">
              <w:rPr>
                <w:rFonts w:ascii="宋体" w:hAnsi="宋体" w:hint="eastAsia"/>
                <w:color w:val="000000"/>
                <w:szCs w:val="21"/>
              </w:rPr>
              <w:t>。</w:t>
            </w:r>
          </w:p>
        </w:tc>
        <w:tc>
          <w:tcPr>
            <w:tcW w:w="1098" w:type="dxa"/>
          </w:tcPr>
          <w:p w:rsidR="00D42D80" w:rsidRDefault="00D42D80" w:rsidP="00AF4F0D"/>
        </w:tc>
      </w:tr>
      <w:tr w:rsidR="00D42D80" w:rsidTr="00CE5682">
        <w:tc>
          <w:tcPr>
            <w:tcW w:w="1809" w:type="dxa"/>
            <w:vMerge/>
            <w:vAlign w:val="center"/>
          </w:tcPr>
          <w:p w:rsidR="00D42D80" w:rsidRDefault="00D42D80" w:rsidP="00CE5682">
            <w:pPr>
              <w:jc w:val="center"/>
            </w:pPr>
          </w:p>
        </w:tc>
        <w:tc>
          <w:tcPr>
            <w:tcW w:w="6379" w:type="dxa"/>
          </w:tcPr>
          <w:p w:rsidR="00D42D80" w:rsidRPr="00EC192A" w:rsidRDefault="00D42D80" w:rsidP="00AF4F0D">
            <w:pPr>
              <w:adjustRightInd w:val="0"/>
              <w:snapToGrid w:val="0"/>
              <w:rPr>
                <w:color w:val="000000"/>
                <w:szCs w:val="21"/>
              </w:rPr>
            </w:pPr>
            <w:r>
              <w:rPr>
                <w:rFonts w:ascii="宋体" w:hAnsi="宋体" w:hint="eastAsia"/>
                <w:color w:val="000000"/>
                <w:szCs w:val="21"/>
              </w:rPr>
              <w:t>6.</w:t>
            </w:r>
            <w:r w:rsidR="0044578D">
              <w:rPr>
                <w:rFonts w:ascii="宋体" w:hAnsi="宋体" w:hint="eastAsia"/>
                <w:color w:val="000000"/>
                <w:szCs w:val="21"/>
              </w:rPr>
              <w:t>3</w:t>
            </w:r>
            <w:r>
              <w:rPr>
                <w:rFonts w:ascii="宋体" w:hAnsi="宋体" w:hint="eastAsia"/>
                <w:color w:val="000000"/>
                <w:szCs w:val="21"/>
              </w:rPr>
              <w:t>卷筒未</w:t>
            </w:r>
            <w:r w:rsidRPr="00EC192A">
              <w:rPr>
                <w:rFonts w:hint="eastAsia"/>
                <w:color w:val="000000"/>
                <w:szCs w:val="21"/>
              </w:rPr>
              <w:t>出现</w:t>
            </w:r>
            <w:r>
              <w:rPr>
                <w:rFonts w:hint="eastAsia"/>
                <w:color w:val="000000"/>
                <w:szCs w:val="21"/>
              </w:rPr>
              <w:t>下述任</w:t>
            </w:r>
            <w:proofErr w:type="gramStart"/>
            <w:r>
              <w:rPr>
                <w:rFonts w:hint="eastAsia"/>
                <w:color w:val="000000"/>
                <w:szCs w:val="21"/>
              </w:rPr>
              <w:t>一</w:t>
            </w:r>
            <w:proofErr w:type="gramEnd"/>
            <w:r w:rsidRPr="00EC192A">
              <w:rPr>
                <w:rFonts w:hint="eastAsia"/>
                <w:color w:val="000000"/>
                <w:szCs w:val="21"/>
              </w:rPr>
              <w:t>情况：</w:t>
            </w:r>
            <w:r w:rsidRPr="00EC192A">
              <w:rPr>
                <w:rFonts w:hint="eastAsia"/>
                <w:color w:val="000000"/>
                <w:szCs w:val="21"/>
              </w:rPr>
              <w:t xml:space="preserve"> </w:t>
            </w:r>
          </w:p>
          <w:p w:rsidR="00D42D80" w:rsidRDefault="00D42D80" w:rsidP="00AF4F0D">
            <w:pPr>
              <w:spacing w:line="240" w:lineRule="exact"/>
              <w:ind w:firstLine="405"/>
              <w:rPr>
                <w:rFonts w:ascii="宋体"/>
                <w:color w:val="000000"/>
                <w:szCs w:val="21"/>
              </w:rPr>
            </w:pPr>
            <w:r>
              <w:rPr>
                <w:rFonts w:ascii="宋体" w:hint="eastAsia"/>
                <w:color w:val="000000"/>
                <w:szCs w:val="21"/>
              </w:rPr>
              <w:t>a)影响性能的表面缺陷（如裂纹等）</w:t>
            </w:r>
            <w:r w:rsidRPr="00EC192A">
              <w:rPr>
                <w:rFonts w:ascii="宋体" w:hint="eastAsia"/>
                <w:color w:val="000000"/>
                <w:szCs w:val="21"/>
              </w:rPr>
              <w:t>；</w:t>
            </w:r>
          </w:p>
          <w:p w:rsidR="00D42D80" w:rsidRDefault="00D42D80" w:rsidP="00AF4F0D">
            <w:pPr>
              <w:ind w:firstLineChars="200" w:firstLine="420"/>
              <w:rPr>
                <w:rFonts w:ascii="宋体" w:hAnsi="宋体"/>
                <w:color w:val="000000"/>
                <w:szCs w:val="21"/>
              </w:rPr>
            </w:pPr>
            <w:r>
              <w:rPr>
                <w:rFonts w:ascii="宋体" w:hint="eastAsia"/>
                <w:color w:val="000000"/>
                <w:szCs w:val="21"/>
              </w:rPr>
              <w:t>b)筒</w:t>
            </w:r>
            <w:r w:rsidRPr="00EC192A">
              <w:rPr>
                <w:rFonts w:ascii="宋体" w:hint="eastAsia"/>
                <w:color w:val="000000"/>
                <w:szCs w:val="21"/>
              </w:rPr>
              <w:t>壁</w:t>
            </w:r>
            <w:proofErr w:type="gramStart"/>
            <w:r w:rsidRPr="00EC192A">
              <w:rPr>
                <w:rFonts w:ascii="宋体" w:hint="eastAsia"/>
                <w:color w:val="000000"/>
                <w:szCs w:val="21"/>
              </w:rPr>
              <w:t>磨损达</w:t>
            </w:r>
            <w:proofErr w:type="gramEnd"/>
            <w:r w:rsidRPr="00EC192A">
              <w:rPr>
                <w:rFonts w:ascii="宋体" w:hint="eastAsia"/>
                <w:color w:val="000000"/>
                <w:szCs w:val="21"/>
              </w:rPr>
              <w:t>原壁厚的20%</w:t>
            </w:r>
            <w:r>
              <w:rPr>
                <w:rFonts w:ascii="宋体" w:hint="eastAsia"/>
                <w:color w:val="000000"/>
                <w:szCs w:val="21"/>
              </w:rPr>
              <w:t>。</w:t>
            </w:r>
          </w:p>
        </w:tc>
        <w:tc>
          <w:tcPr>
            <w:tcW w:w="1098" w:type="dxa"/>
          </w:tcPr>
          <w:p w:rsidR="00D42D80" w:rsidRDefault="00D42D80" w:rsidP="00AF4F0D"/>
        </w:tc>
      </w:tr>
      <w:tr w:rsidR="00D42D80" w:rsidTr="00CE5682">
        <w:tc>
          <w:tcPr>
            <w:tcW w:w="1809" w:type="dxa"/>
            <w:vAlign w:val="center"/>
          </w:tcPr>
          <w:p w:rsidR="00D42D80" w:rsidRDefault="00D42D80" w:rsidP="00CE5682">
            <w:pPr>
              <w:jc w:val="center"/>
            </w:pPr>
            <w:r>
              <w:rPr>
                <w:rFonts w:hint="eastAsia"/>
              </w:rPr>
              <w:t>7.</w:t>
            </w:r>
            <w:proofErr w:type="gramStart"/>
            <w:r>
              <w:rPr>
                <w:rFonts w:hint="eastAsia"/>
              </w:rPr>
              <w:t>开式</w:t>
            </w:r>
            <w:proofErr w:type="gramEnd"/>
            <w:r>
              <w:rPr>
                <w:rFonts w:hint="eastAsia"/>
              </w:rPr>
              <w:t>齿轮</w:t>
            </w:r>
          </w:p>
        </w:tc>
        <w:tc>
          <w:tcPr>
            <w:tcW w:w="6379" w:type="dxa"/>
          </w:tcPr>
          <w:p w:rsidR="00D42D80" w:rsidRDefault="00D42D80" w:rsidP="00AF4F0D">
            <w:pPr>
              <w:rPr>
                <w:rFonts w:ascii="宋体" w:hAnsi="宋体"/>
                <w:color w:val="000000"/>
                <w:szCs w:val="21"/>
              </w:rPr>
            </w:pPr>
            <w:r w:rsidRPr="00EC192A">
              <w:rPr>
                <w:rFonts w:ascii="宋体" w:hAnsi="宋体" w:hint="eastAsia"/>
                <w:color w:val="000000"/>
                <w:szCs w:val="21"/>
              </w:rPr>
              <w:t>啮合应平稳</w:t>
            </w:r>
            <w:r>
              <w:rPr>
                <w:rFonts w:ascii="宋体" w:hAnsi="宋体" w:hint="eastAsia"/>
                <w:color w:val="000000"/>
                <w:szCs w:val="21"/>
              </w:rPr>
              <w:t>，</w:t>
            </w:r>
            <w:r w:rsidRPr="00EC192A">
              <w:rPr>
                <w:rFonts w:ascii="宋体" w:hAnsi="宋体" w:hint="eastAsia"/>
                <w:color w:val="000000"/>
                <w:szCs w:val="21"/>
              </w:rPr>
              <w:t>无裂纹、断齿和过度磨损</w:t>
            </w:r>
            <w:r>
              <w:rPr>
                <w:rFonts w:ascii="宋体" w:hAnsi="宋体" w:hint="eastAsia"/>
                <w:color w:val="000000"/>
                <w:szCs w:val="21"/>
              </w:rPr>
              <w:t>。</w:t>
            </w:r>
          </w:p>
        </w:tc>
        <w:tc>
          <w:tcPr>
            <w:tcW w:w="1098" w:type="dxa"/>
          </w:tcPr>
          <w:p w:rsidR="00D42D80" w:rsidRDefault="00D42D80" w:rsidP="00AF4F0D"/>
        </w:tc>
      </w:tr>
      <w:tr w:rsidR="00D42D80" w:rsidTr="00CE5682">
        <w:tc>
          <w:tcPr>
            <w:tcW w:w="1809" w:type="dxa"/>
            <w:vAlign w:val="center"/>
          </w:tcPr>
          <w:p w:rsidR="00D42D80" w:rsidRDefault="00D42D80" w:rsidP="00CE5682">
            <w:pPr>
              <w:jc w:val="center"/>
            </w:pPr>
            <w:r>
              <w:rPr>
                <w:rFonts w:hint="eastAsia"/>
              </w:rPr>
              <w:t>8.</w:t>
            </w:r>
            <w:r>
              <w:rPr>
                <w:rFonts w:hint="eastAsia"/>
              </w:rPr>
              <w:t>联轴器</w:t>
            </w:r>
          </w:p>
        </w:tc>
        <w:tc>
          <w:tcPr>
            <w:tcW w:w="6379" w:type="dxa"/>
          </w:tcPr>
          <w:p w:rsidR="00D42D80" w:rsidRDefault="00D42D80" w:rsidP="00AF4F0D">
            <w:pPr>
              <w:rPr>
                <w:rFonts w:ascii="宋体" w:hAnsi="宋体"/>
                <w:color w:val="000000"/>
                <w:szCs w:val="21"/>
              </w:rPr>
            </w:pPr>
            <w:r w:rsidRPr="00EC192A">
              <w:rPr>
                <w:rFonts w:ascii="宋体" w:hint="eastAsia"/>
                <w:color w:val="000000"/>
                <w:szCs w:val="21"/>
              </w:rPr>
              <w:t>零件无缺损，联接无松动，运转时无剧烈撞击声。</w:t>
            </w:r>
          </w:p>
        </w:tc>
        <w:tc>
          <w:tcPr>
            <w:tcW w:w="1098" w:type="dxa"/>
          </w:tcPr>
          <w:p w:rsidR="00D42D80" w:rsidRDefault="00D42D80" w:rsidP="00AF4F0D"/>
        </w:tc>
      </w:tr>
      <w:tr w:rsidR="00D42D80" w:rsidTr="00CE5682">
        <w:tc>
          <w:tcPr>
            <w:tcW w:w="1809" w:type="dxa"/>
            <w:vAlign w:val="center"/>
          </w:tcPr>
          <w:p w:rsidR="00D42D80" w:rsidRDefault="00D42D80" w:rsidP="00CE5682">
            <w:pPr>
              <w:jc w:val="center"/>
            </w:pPr>
            <w:r>
              <w:rPr>
                <w:rFonts w:hint="eastAsia"/>
              </w:rPr>
              <w:t>9.</w:t>
            </w:r>
            <w:r>
              <w:rPr>
                <w:rFonts w:hint="eastAsia"/>
              </w:rPr>
              <w:t>车轮</w:t>
            </w:r>
          </w:p>
        </w:tc>
        <w:tc>
          <w:tcPr>
            <w:tcW w:w="6379" w:type="dxa"/>
          </w:tcPr>
          <w:p w:rsidR="00D42D80" w:rsidRDefault="00D42D80" w:rsidP="00AF4F0D">
            <w:pPr>
              <w:adjustRightInd w:val="0"/>
              <w:snapToGrid w:val="0"/>
              <w:rPr>
                <w:rFonts w:ascii="宋体" w:hAnsi="宋体"/>
                <w:color w:val="000000"/>
                <w:szCs w:val="21"/>
              </w:rPr>
            </w:pPr>
            <w:r>
              <w:rPr>
                <w:rFonts w:ascii="宋体" w:hAnsi="宋体" w:hint="eastAsia"/>
                <w:color w:val="000000"/>
                <w:szCs w:val="21"/>
              </w:rPr>
              <w:t>车轮不应有过度磨损。在钢轨上工作的车轮未出现下列任</w:t>
            </w:r>
            <w:proofErr w:type="gramStart"/>
            <w:r>
              <w:rPr>
                <w:rFonts w:ascii="宋体" w:hAnsi="宋体" w:hint="eastAsia"/>
                <w:color w:val="000000"/>
                <w:szCs w:val="21"/>
              </w:rPr>
              <w:t>一</w:t>
            </w:r>
            <w:proofErr w:type="gramEnd"/>
            <w:r>
              <w:rPr>
                <w:rFonts w:ascii="宋体" w:hAnsi="宋体" w:hint="eastAsia"/>
                <w:color w:val="000000"/>
                <w:szCs w:val="21"/>
              </w:rPr>
              <w:t>情况：</w:t>
            </w:r>
          </w:p>
          <w:p w:rsidR="00D42D80" w:rsidRDefault="00D42D80" w:rsidP="00AF4F0D">
            <w:pPr>
              <w:adjustRightInd w:val="0"/>
              <w:snapToGrid w:val="0"/>
              <w:ind w:firstLineChars="150" w:firstLine="315"/>
              <w:rPr>
                <w:rFonts w:ascii="宋体"/>
                <w:color w:val="000000"/>
                <w:szCs w:val="21"/>
              </w:rPr>
            </w:pPr>
            <w:r>
              <w:rPr>
                <w:rFonts w:ascii="宋体" w:hint="eastAsia"/>
                <w:color w:val="000000"/>
                <w:szCs w:val="21"/>
              </w:rPr>
              <w:t>a)影响性能的表面裂纹等缺陷；</w:t>
            </w:r>
          </w:p>
          <w:p w:rsidR="00D42D80" w:rsidRDefault="00D42D80" w:rsidP="00AF4F0D">
            <w:pPr>
              <w:adjustRightInd w:val="0"/>
              <w:snapToGrid w:val="0"/>
              <w:rPr>
                <w:rFonts w:ascii="宋体"/>
                <w:color w:val="000000"/>
                <w:szCs w:val="21"/>
              </w:rPr>
            </w:pPr>
            <w:r>
              <w:rPr>
                <w:rFonts w:ascii="宋体" w:hint="eastAsia"/>
                <w:color w:val="000000"/>
                <w:szCs w:val="21"/>
              </w:rPr>
              <w:t xml:space="preserve">   b)</w:t>
            </w:r>
            <w:r w:rsidRPr="00EC192A">
              <w:rPr>
                <w:rFonts w:ascii="宋体" w:hAnsi="宋体" w:hint="eastAsia"/>
                <w:color w:val="000000"/>
                <w:szCs w:val="21"/>
              </w:rPr>
              <w:t>轮缘</w:t>
            </w:r>
            <w:r>
              <w:rPr>
                <w:rFonts w:ascii="宋体" w:hAnsi="宋体" w:hint="eastAsia"/>
                <w:color w:val="000000"/>
                <w:szCs w:val="21"/>
              </w:rPr>
              <w:t>厚度</w:t>
            </w:r>
            <w:proofErr w:type="gramStart"/>
            <w:r w:rsidRPr="00EC192A">
              <w:rPr>
                <w:rFonts w:ascii="宋体" w:hAnsi="宋体" w:hint="eastAsia"/>
                <w:color w:val="000000"/>
                <w:szCs w:val="21"/>
              </w:rPr>
              <w:t>磨</w:t>
            </w:r>
            <w:r>
              <w:rPr>
                <w:rFonts w:ascii="宋体" w:hAnsi="宋体" w:hint="eastAsia"/>
                <w:color w:val="000000"/>
                <w:szCs w:val="21"/>
              </w:rPr>
              <w:t>损</w:t>
            </w:r>
            <w:r w:rsidRPr="00EC192A">
              <w:rPr>
                <w:rFonts w:ascii="宋体" w:hAnsi="宋体" w:hint="eastAsia"/>
                <w:color w:val="000000"/>
                <w:szCs w:val="21"/>
              </w:rPr>
              <w:t>达</w:t>
            </w:r>
            <w:proofErr w:type="gramEnd"/>
            <w:r w:rsidRPr="00EC192A">
              <w:rPr>
                <w:rFonts w:ascii="宋体" w:hAnsi="宋体" w:hint="eastAsia"/>
                <w:color w:val="000000"/>
                <w:szCs w:val="21"/>
              </w:rPr>
              <w:t>原厚度的50%</w:t>
            </w:r>
            <w:r>
              <w:rPr>
                <w:rFonts w:ascii="宋体" w:hint="eastAsia"/>
                <w:color w:val="000000"/>
                <w:szCs w:val="21"/>
              </w:rPr>
              <w:t>；</w:t>
            </w:r>
          </w:p>
          <w:p w:rsidR="00D42D80" w:rsidRDefault="00D42D80" w:rsidP="00AF4F0D">
            <w:pPr>
              <w:adjustRightInd w:val="0"/>
              <w:snapToGrid w:val="0"/>
              <w:rPr>
                <w:rFonts w:ascii="宋体"/>
                <w:color w:val="000000"/>
                <w:szCs w:val="21"/>
              </w:rPr>
            </w:pPr>
            <w:r>
              <w:rPr>
                <w:rFonts w:ascii="宋体" w:hint="eastAsia"/>
                <w:color w:val="000000"/>
                <w:szCs w:val="21"/>
              </w:rPr>
              <w:t xml:space="preserve">   c)轮缘弯曲</w:t>
            </w:r>
            <w:proofErr w:type="gramStart"/>
            <w:r>
              <w:rPr>
                <w:rFonts w:ascii="宋体" w:hint="eastAsia"/>
                <w:color w:val="000000"/>
                <w:szCs w:val="21"/>
              </w:rPr>
              <w:t>变形达</w:t>
            </w:r>
            <w:proofErr w:type="gramEnd"/>
            <w:r>
              <w:rPr>
                <w:rFonts w:ascii="宋体" w:hint="eastAsia"/>
                <w:color w:val="000000"/>
                <w:szCs w:val="21"/>
              </w:rPr>
              <w:t>原厚度的20%；</w:t>
            </w:r>
          </w:p>
          <w:p w:rsidR="00D42D80" w:rsidRDefault="00D42D80" w:rsidP="00AF4F0D">
            <w:pPr>
              <w:adjustRightInd w:val="0"/>
              <w:snapToGrid w:val="0"/>
              <w:rPr>
                <w:rFonts w:ascii="宋体"/>
                <w:color w:val="000000"/>
                <w:szCs w:val="21"/>
              </w:rPr>
            </w:pPr>
            <w:r>
              <w:rPr>
                <w:rFonts w:ascii="宋体" w:hAnsi="宋体" w:hint="eastAsia"/>
                <w:color w:val="000000"/>
                <w:szCs w:val="21"/>
              </w:rPr>
              <w:t xml:space="preserve">   </w:t>
            </w:r>
            <w:r>
              <w:rPr>
                <w:rFonts w:ascii="宋体" w:hint="eastAsia"/>
                <w:color w:val="000000"/>
                <w:szCs w:val="21"/>
              </w:rPr>
              <w:t>d)</w:t>
            </w:r>
            <w:r>
              <w:rPr>
                <w:rFonts w:ascii="宋体" w:hAnsi="宋体" w:hint="eastAsia"/>
                <w:color w:val="000000"/>
                <w:szCs w:val="21"/>
              </w:rPr>
              <w:t>踏面厚度</w:t>
            </w:r>
            <w:proofErr w:type="gramStart"/>
            <w:r w:rsidRPr="00EC192A">
              <w:rPr>
                <w:rFonts w:ascii="宋体" w:hAnsi="宋体" w:hint="eastAsia"/>
                <w:color w:val="000000"/>
                <w:szCs w:val="21"/>
              </w:rPr>
              <w:t>磨</w:t>
            </w:r>
            <w:r>
              <w:rPr>
                <w:rFonts w:ascii="宋体" w:hAnsi="宋体" w:hint="eastAsia"/>
                <w:color w:val="000000"/>
                <w:szCs w:val="21"/>
              </w:rPr>
              <w:t>损</w:t>
            </w:r>
            <w:r w:rsidRPr="00EC192A">
              <w:rPr>
                <w:rFonts w:ascii="宋体" w:hAnsi="宋体" w:hint="eastAsia"/>
                <w:color w:val="000000"/>
                <w:szCs w:val="21"/>
              </w:rPr>
              <w:t>达</w:t>
            </w:r>
            <w:proofErr w:type="gramEnd"/>
            <w:r w:rsidRPr="00EC192A">
              <w:rPr>
                <w:rFonts w:ascii="宋体" w:hAnsi="宋体" w:hint="eastAsia"/>
                <w:color w:val="000000"/>
                <w:szCs w:val="21"/>
              </w:rPr>
              <w:t>原厚度的</w:t>
            </w:r>
            <w:r>
              <w:rPr>
                <w:rFonts w:ascii="宋体" w:hAnsi="宋体" w:hint="eastAsia"/>
                <w:color w:val="000000"/>
                <w:szCs w:val="21"/>
              </w:rPr>
              <w:t>15</w:t>
            </w:r>
            <w:r w:rsidRPr="00EC192A">
              <w:rPr>
                <w:rFonts w:ascii="宋体" w:hAnsi="宋体" w:hint="eastAsia"/>
                <w:color w:val="000000"/>
                <w:szCs w:val="21"/>
              </w:rPr>
              <w:t>%</w:t>
            </w:r>
            <w:r>
              <w:rPr>
                <w:rFonts w:ascii="宋体" w:hint="eastAsia"/>
                <w:color w:val="000000"/>
                <w:szCs w:val="21"/>
              </w:rPr>
              <w:t>；</w:t>
            </w:r>
          </w:p>
          <w:p w:rsidR="00D42D80" w:rsidRDefault="00D42D80" w:rsidP="00AF4F0D">
            <w:pPr>
              <w:rPr>
                <w:rFonts w:ascii="宋体" w:hAnsi="宋体"/>
                <w:color w:val="000000"/>
                <w:szCs w:val="21"/>
              </w:rPr>
            </w:pPr>
            <w:r>
              <w:rPr>
                <w:rFonts w:ascii="宋体" w:hAnsi="宋体" w:hint="eastAsia"/>
                <w:color w:val="000000"/>
                <w:szCs w:val="21"/>
              </w:rPr>
              <w:t xml:space="preserve">   </w:t>
            </w:r>
            <w:r>
              <w:rPr>
                <w:rFonts w:ascii="宋体" w:hint="eastAsia"/>
                <w:color w:val="000000"/>
                <w:szCs w:val="21"/>
              </w:rPr>
              <w:t>e)</w:t>
            </w:r>
            <w:r>
              <w:rPr>
                <w:rFonts w:ascii="宋体" w:hAnsi="宋体" w:hint="eastAsia"/>
                <w:color w:val="000000"/>
                <w:szCs w:val="21"/>
              </w:rPr>
              <w:t>当运行速度低于50m/min时，</w:t>
            </w:r>
            <w:proofErr w:type="gramStart"/>
            <w:r>
              <w:rPr>
                <w:rFonts w:ascii="宋体" w:hAnsi="宋体" w:hint="eastAsia"/>
                <w:color w:val="000000"/>
                <w:szCs w:val="21"/>
              </w:rPr>
              <w:t>圆度达</w:t>
            </w:r>
            <w:proofErr w:type="gramEnd"/>
            <w:r>
              <w:rPr>
                <w:rFonts w:ascii="宋体" w:hAnsi="宋体" w:hint="eastAsia"/>
                <w:color w:val="000000"/>
                <w:szCs w:val="21"/>
              </w:rPr>
              <w:t>1mm；当运行速度高于50m/min时，</w:t>
            </w:r>
            <w:proofErr w:type="gramStart"/>
            <w:r>
              <w:rPr>
                <w:rFonts w:ascii="宋体" w:hAnsi="宋体" w:hint="eastAsia"/>
                <w:color w:val="000000"/>
                <w:szCs w:val="21"/>
              </w:rPr>
              <w:t>圆度达</w:t>
            </w:r>
            <w:proofErr w:type="gramEnd"/>
            <w:r>
              <w:rPr>
                <w:rFonts w:ascii="宋体" w:hAnsi="宋体" w:hint="eastAsia"/>
                <w:color w:val="000000"/>
                <w:szCs w:val="21"/>
              </w:rPr>
              <w:t>0.1mm。</w:t>
            </w:r>
          </w:p>
        </w:tc>
        <w:tc>
          <w:tcPr>
            <w:tcW w:w="1098" w:type="dxa"/>
          </w:tcPr>
          <w:p w:rsidR="00D42D80" w:rsidRDefault="00D42D80" w:rsidP="00AF4F0D"/>
        </w:tc>
      </w:tr>
      <w:tr w:rsidR="00D42D80" w:rsidTr="00CE5682">
        <w:tc>
          <w:tcPr>
            <w:tcW w:w="1809" w:type="dxa"/>
            <w:vAlign w:val="center"/>
          </w:tcPr>
          <w:p w:rsidR="00D42D80" w:rsidRDefault="00D42D80" w:rsidP="00CE5682">
            <w:pPr>
              <w:jc w:val="center"/>
            </w:pPr>
            <w:r>
              <w:rPr>
                <w:rFonts w:hint="eastAsia"/>
              </w:rPr>
              <w:t>10.</w:t>
            </w:r>
            <w:r>
              <w:rPr>
                <w:rFonts w:hint="eastAsia"/>
              </w:rPr>
              <w:t>导绳器</w:t>
            </w:r>
          </w:p>
        </w:tc>
        <w:tc>
          <w:tcPr>
            <w:tcW w:w="6379" w:type="dxa"/>
          </w:tcPr>
          <w:p w:rsidR="00D42D80" w:rsidRDefault="00D42D80" w:rsidP="00AF4F0D">
            <w:pPr>
              <w:rPr>
                <w:rFonts w:ascii="宋体" w:hAnsi="宋体"/>
                <w:color w:val="000000"/>
                <w:szCs w:val="21"/>
              </w:rPr>
            </w:pPr>
            <w:r w:rsidRPr="00EC192A">
              <w:rPr>
                <w:rFonts w:ascii="宋体" w:hAnsi="宋体" w:hint="eastAsia"/>
                <w:color w:val="000000"/>
                <w:szCs w:val="21"/>
              </w:rPr>
              <w:t>配备有导绳装置的卷筒在整个工作范围内有效排绳，无卡阻现象。</w:t>
            </w:r>
          </w:p>
        </w:tc>
        <w:tc>
          <w:tcPr>
            <w:tcW w:w="1098" w:type="dxa"/>
          </w:tcPr>
          <w:p w:rsidR="00D42D80" w:rsidRDefault="00D42D80" w:rsidP="00AF4F0D"/>
        </w:tc>
      </w:tr>
      <w:tr w:rsidR="00D42D80" w:rsidTr="00CE5682">
        <w:tc>
          <w:tcPr>
            <w:tcW w:w="1809" w:type="dxa"/>
            <w:vMerge w:val="restart"/>
            <w:vAlign w:val="center"/>
          </w:tcPr>
          <w:p w:rsidR="00D42D80" w:rsidRDefault="00D42D80" w:rsidP="00BB4200">
            <w:pPr>
              <w:jc w:val="center"/>
            </w:pPr>
            <w:r>
              <w:rPr>
                <w:rFonts w:hint="eastAsia"/>
              </w:rPr>
              <w:t>1</w:t>
            </w:r>
            <w:r w:rsidR="00BB4200">
              <w:rPr>
                <w:rFonts w:hint="eastAsia"/>
              </w:rPr>
              <w:t>1</w:t>
            </w:r>
            <w:r>
              <w:rPr>
                <w:rFonts w:hint="eastAsia"/>
              </w:rPr>
              <w:t>.</w:t>
            </w:r>
            <w:r>
              <w:rPr>
                <w:rFonts w:hint="eastAsia"/>
              </w:rPr>
              <w:t>起重机的标记、安全标志</w:t>
            </w:r>
          </w:p>
        </w:tc>
        <w:tc>
          <w:tcPr>
            <w:tcW w:w="6379" w:type="dxa"/>
          </w:tcPr>
          <w:p w:rsidR="00D42D80" w:rsidRPr="004278A3" w:rsidRDefault="00D42D80" w:rsidP="00AF4F0D">
            <w:pPr>
              <w:rPr>
                <w:rFonts w:ascii="宋体" w:hAnsi="宋体"/>
                <w:color w:val="000000"/>
                <w:szCs w:val="21"/>
              </w:rPr>
            </w:pPr>
            <w:r>
              <w:rPr>
                <w:rFonts w:ascii="宋体" w:hAnsi="宋体" w:hint="eastAsia"/>
                <w:color w:val="000000"/>
                <w:szCs w:val="21"/>
              </w:rPr>
              <w:t>12.1应在起重机的明显部位清晰地标注出起重机的额定起重量。</w:t>
            </w:r>
          </w:p>
        </w:tc>
        <w:tc>
          <w:tcPr>
            <w:tcW w:w="1098" w:type="dxa"/>
          </w:tcPr>
          <w:p w:rsidR="00D42D80" w:rsidRDefault="00D42D80" w:rsidP="00AF4F0D"/>
        </w:tc>
      </w:tr>
      <w:tr w:rsidR="00D42D80" w:rsidTr="00D42D80">
        <w:tc>
          <w:tcPr>
            <w:tcW w:w="1809" w:type="dxa"/>
            <w:vMerge/>
          </w:tcPr>
          <w:p w:rsidR="00D42D80" w:rsidRDefault="00D42D80" w:rsidP="00AF4F0D">
            <w:pPr>
              <w:jc w:val="center"/>
            </w:pPr>
          </w:p>
        </w:tc>
        <w:tc>
          <w:tcPr>
            <w:tcW w:w="6379" w:type="dxa"/>
          </w:tcPr>
          <w:p w:rsidR="00D42D80" w:rsidRDefault="00D42D80" w:rsidP="00AF4F0D">
            <w:pPr>
              <w:rPr>
                <w:rFonts w:ascii="宋体" w:hAnsi="宋体"/>
                <w:color w:val="000000"/>
                <w:szCs w:val="21"/>
              </w:rPr>
            </w:pPr>
            <w:r>
              <w:rPr>
                <w:rFonts w:ascii="宋体" w:hAnsi="宋体" w:hint="eastAsia"/>
                <w:color w:val="000000"/>
                <w:szCs w:val="21"/>
              </w:rPr>
              <w:t>12.2应在起重机的适当位置装设出厂铭牌。</w:t>
            </w:r>
          </w:p>
        </w:tc>
        <w:tc>
          <w:tcPr>
            <w:tcW w:w="1098" w:type="dxa"/>
          </w:tcPr>
          <w:p w:rsidR="00D42D80" w:rsidRDefault="00D42D80" w:rsidP="00AF4F0D"/>
        </w:tc>
      </w:tr>
      <w:tr w:rsidR="00D42D80" w:rsidTr="00D42D80">
        <w:tc>
          <w:tcPr>
            <w:tcW w:w="1809" w:type="dxa"/>
            <w:vMerge/>
          </w:tcPr>
          <w:p w:rsidR="00D42D80" w:rsidRDefault="00D42D80" w:rsidP="00AF4F0D">
            <w:pPr>
              <w:jc w:val="center"/>
            </w:pPr>
          </w:p>
        </w:tc>
        <w:tc>
          <w:tcPr>
            <w:tcW w:w="6379" w:type="dxa"/>
          </w:tcPr>
          <w:p w:rsidR="00D42D80" w:rsidRDefault="00D42D80" w:rsidP="00AF4F0D">
            <w:pPr>
              <w:rPr>
                <w:rFonts w:ascii="宋体" w:hAnsi="宋体"/>
                <w:color w:val="000000"/>
                <w:szCs w:val="21"/>
              </w:rPr>
            </w:pPr>
            <w:r>
              <w:rPr>
                <w:rFonts w:ascii="宋体" w:hAnsi="宋体" w:hint="eastAsia"/>
                <w:color w:val="000000"/>
                <w:szCs w:val="21"/>
              </w:rPr>
              <w:t>12.3</w:t>
            </w:r>
            <w:r w:rsidRPr="00EC192A">
              <w:rPr>
                <w:rFonts w:ascii="宋体" w:hAnsi="宋体" w:hint="eastAsia"/>
                <w:color w:val="000000"/>
                <w:szCs w:val="21"/>
              </w:rPr>
              <w:t>大车</w:t>
            </w:r>
            <w:proofErr w:type="gramStart"/>
            <w:r>
              <w:rPr>
                <w:rFonts w:ascii="宋体" w:hAnsi="宋体" w:hint="eastAsia"/>
                <w:color w:val="000000"/>
                <w:szCs w:val="21"/>
              </w:rPr>
              <w:t>裸</w:t>
            </w:r>
            <w:proofErr w:type="gramEnd"/>
            <w:r w:rsidRPr="00EC192A">
              <w:rPr>
                <w:rFonts w:ascii="宋体" w:hAnsi="宋体" w:hint="eastAsia"/>
                <w:color w:val="000000"/>
                <w:szCs w:val="21"/>
              </w:rPr>
              <w:t>滑线、</w:t>
            </w:r>
            <w:proofErr w:type="gramStart"/>
            <w:r w:rsidRPr="00EC192A">
              <w:rPr>
                <w:rFonts w:ascii="宋体" w:hAnsi="宋体" w:hint="eastAsia"/>
                <w:color w:val="000000"/>
                <w:szCs w:val="21"/>
              </w:rPr>
              <w:t>扫轨板</w:t>
            </w:r>
            <w:proofErr w:type="gramEnd"/>
            <w:r w:rsidRPr="00EC192A">
              <w:rPr>
                <w:rFonts w:ascii="宋体" w:hAnsi="宋体" w:hint="eastAsia"/>
                <w:color w:val="000000"/>
                <w:szCs w:val="21"/>
              </w:rPr>
              <w:t>、电缆卷筒应涂红色安全色</w:t>
            </w:r>
            <w:r>
              <w:rPr>
                <w:rFonts w:ascii="宋体" w:hAnsi="宋体" w:hint="eastAsia"/>
                <w:color w:val="000000"/>
                <w:szCs w:val="21"/>
              </w:rPr>
              <w:t>；</w:t>
            </w:r>
            <w:r w:rsidRPr="00EC192A">
              <w:rPr>
                <w:rFonts w:ascii="宋体" w:hAnsi="宋体" w:hint="eastAsia"/>
                <w:color w:val="000000"/>
                <w:szCs w:val="21"/>
              </w:rPr>
              <w:t>吊具、有人行通道的桥式起重机端梁外侧</w:t>
            </w:r>
            <w:r>
              <w:rPr>
                <w:rFonts w:ascii="宋体" w:hAnsi="宋体" w:hint="eastAsia"/>
                <w:color w:val="000000"/>
                <w:szCs w:val="21"/>
              </w:rPr>
              <w:t>和两端面</w:t>
            </w:r>
            <w:r w:rsidRPr="00EC192A">
              <w:rPr>
                <w:rFonts w:ascii="宋体" w:hAnsi="宋体" w:hint="eastAsia"/>
                <w:color w:val="000000"/>
                <w:szCs w:val="21"/>
              </w:rPr>
              <w:t>、大车滑线防护板应有黄、黑相间的安全色来警示</w:t>
            </w:r>
            <w:r>
              <w:rPr>
                <w:rFonts w:ascii="宋体" w:hAnsi="宋体" w:hint="eastAsia"/>
                <w:color w:val="000000"/>
                <w:szCs w:val="21"/>
              </w:rPr>
              <w:t>。</w:t>
            </w:r>
          </w:p>
        </w:tc>
        <w:tc>
          <w:tcPr>
            <w:tcW w:w="1098" w:type="dxa"/>
          </w:tcPr>
          <w:p w:rsidR="00D42D80" w:rsidRDefault="00D42D80" w:rsidP="00AF4F0D"/>
        </w:tc>
      </w:tr>
    </w:tbl>
    <w:p w:rsidR="00082205" w:rsidRPr="00C0295F" w:rsidRDefault="00082205"/>
    <w:p w:rsidR="00082205" w:rsidRDefault="00082205"/>
    <w:p w:rsidR="00082205" w:rsidRDefault="00082205"/>
    <w:p w:rsidR="00082205" w:rsidRDefault="00082205"/>
    <w:p w:rsidR="00082205" w:rsidRDefault="00082205"/>
    <w:p w:rsidR="00082205" w:rsidRPr="00225890"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7FD3" w:rsidRDefault="00087FD3"/>
    <w:p w:rsidR="00205866" w:rsidRDefault="00205866"/>
    <w:p w:rsidR="00451E30" w:rsidRDefault="00451E30"/>
    <w:p w:rsidR="00744C5C" w:rsidRDefault="00744C5C"/>
    <w:p w:rsidR="00744C5C" w:rsidRDefault="00744C5C"/>
    <w:p w:rsidR="00744C5C" w:rsidRDefault="00744C5C"/>
    <w:p w:rsidR="00451E30" w:rsidRDefault="00451E30"/>
    <w:p w:rsidR="00754AFA" w:rsidRDefault="00D616CB" w:rsidP="00AF2915">
      <w:pPr>
        <w:jc w:val="center"/>
        <w:rPr>
          <w:b/>
          <w:sz w:val="32"/>
          <w:szCs w:val="32"/>
        </w:rPr>
      </w:pPr>
      <w:r>
        <w:rPr>
          <w:rFonts w:hint="eastAsia"/>
          <w:b/>
          <w:sz w:val="32"/>
          <w:szCs w:val="32"/>
        </w:rPr>
        <w:lastRenderedPageBreak/>
        <w:t>九、</w:t>
      </w:r>
      <w:r w:rsidR="00082205" w:rsidRPr="00D2252F">
        <w:rPr>
          <w:rFonts w:hint="eastAsia"/>
          <w:b/>
          <w:sz w:val="32"/>
          <w:szCs w:val="32"/>
        </w:rPr>
        <w:t>电气</w:t>
      </w:r>
      <w:r w:rsidR="00300F7A">
        <w:rPr>
          <w:rFonts w:hint="eastAsia"/>
          <w:b/>
          <w:sz w:val="32"/>
          <w:szCs w:val="32"/>
        </w:rPr>
        <w:t>设备</w:t>
      </w:r>
      <w:r w:rsidR="0011430A">
        <w:rPr>
          <w:rFonts w:hint="eastAsia"/>
          <w:b/>
          <w:sz w:val="32"/>
          <w:szCs w:val="32"/>
        </w:rPr>
        <w:t>施工</w:t>
      </w:r>
      <w:r w:rsidR="00DC05B7">
        <w:rPr>
          <w:rFonts w:hint="eastAsia"/>
          <w:b/>
          <w:sz w:val="32"/>
          <w:szCs w:val="32"/>
        </w:rPr>
        <w:t>检查</w:t>
      </w:r>
      <w:r w:rsidR="00B957A3">
        <w:rPr>
          <w:rFonts w:hint="eastAsia"/>
          <w:b/>
          <w:sz w:val="32"/>
          <w:szCs w:val="32"/>
        </w:rPr>
        <w:t>记录</w:t>
      </w:r>
    </w:p>
    <w:tbl>
      <w:tblPr>
        <w:tblStyle w:val="a6"/>
        <w:tblW w:w="0" w:type="auto"/>
        <w:tblLook w:val="04A0"/>
      </w:tblPr>
      <w:tblGrid>
        <w:gridCol w:w="1242"/>
        <w:gridCol w:w="6946"/>
        <w:gridCol w:w="1098"/>
      </w:tblGrid>
      <w:tr w:rsidR="00022752" w:rsidRPr="00EE3394" w:rsidTr="006313E1">
        <w:tc>
          <w:tcPr>
            <w:tcW w:w="1242" w:type="dxa"/>
          </w:tcPr>
          <w:p w:rsidR="00022752" w:rsidRPr="00EE3394" w:rsidRDefault="00022752" w:rsidP="006313E1">
            <w:pPr>
              <w:jc w:val="center"/>
              <w:rPr>
                <w:b/>
              </w:rPr>
            </w:pPr>
            <w:r w:rsidRPr="00EE3394">
              <w:rPr>
                <w:rFonts w:hint="eastAsia"/>
                <w:b/>
              </w:rPr>
              <w:t>项目</w:t>
            </w:r>
          </w:p>
        </w:tc>
        <w:tc>
          <w:tcPr>
            <w:tcW w:w="6946" w:type="dxa"/>
          </w:tcPr>
          <w:p w:rsidR="00022752" w:rsidRPr="00EE3394" w:rsidRDefault="00022752" w:rsidP="006313E1">
            <w:pPr>
              <w:jc w:val="center"/>
              <w:rPr>
                <w:b/>
              </w:rPr>
            </w:pPr>
            <w:r w:rsidRPr="00EE3394">
              <w:rPr>
                <w:rFonts w:hint="eastAsia"/>
                <w:b/>
              </w:rPr>
              <w:t>内容及要求</w:t>
            </w:r>
          </w:p>
        </w:tc>
        <w:tc>
          <w:tcPr>
            <w:tcW w:w="1098" w:type="dxa"/>
          </w:tcPr>
          <w:p w:rsidR="00022752" w:rsidRPr="00EE3394" w:rsidRDefault="00022752" w:rsidP="006313E1">
            <w:pPr>
              <w:jc w:val="center"/>
              <w:rPr>
                <w:b/>
              </w:rPr>
            </w:pPr>
            <w:r w:rsidRPr="00EE3394">
              <w:rPr>
                <w:rFonts w:hint="eastAsia"/>
                <w:b/>
              </w:rPr>
              <w:t>检查结果</w:t>
            </w:r>
          </w:p>
        </w:tc>
      </w:tr>
      <w:tr w:rsidR="00754AFA" w:rsidTr="006313E1">
        <w:tc>
          <w:tcPr>
            <w:tcW w:w="1242" w:type="dxa"/>
            <w:vMerge w:val="restart"/>
            <w:vAlign w:val="center"/>
          </w:tcPr>
          <w:p w:rsidR="00754AFA" w:rsidRDefault="00754AFA" w:rsidP="00D00EF6">
            <w:pPr>
              <w:jc w:val="center"/>
            </w:pPr>
            <w:r>
              <w:rPr>
                <w:rFonts w:hint="eastAsia"/>
              </w:rPr>
              <w:t>1.</w:t>
            </w:r>
            <w:r>
              <w:rPr>
                <w:rFonts w:hint="eastAsia"/>
              </w:rPr>
              <w:t>电气设备</w:t>
            </w:r>
          </w:p>
        </w:tc>
        <w:tc>
          <w:tcPr>
            <w:tcW w:w="6946" w:type="dxa"/>
          </w:tcPr>
          <w:p w:rsidR="009723EE" w:rsidRDefault="009A4719" w:rsidP="00754AFA">
            <w:r>
              <w:rPr>
                <w:rFonts w:ascii="宋体" w:hAnsi="宋体" w:hint="eastAsia"/>
                <w:bCs/>
                <w:color w:val="000000"/>
                <w:szCs w:val="21"/>
              </w:rPr>
              <w:t>1.1</w:t>
            </w:r>
            <w:r w:rsidR="00754AFA" w:rsidRPr="00434DE0">
              <w:rPr>
                <w:rFonts w:hint="eastAsia"/>
                <w:b/>
              </w:rPr>
              <w:t>电气设备及电气元件</w:t>
            </w:r>
          </w:p>
          <w:p w:rsidR="00754AFA" w:rsidRDefault="00754AFA" w:rsidP="009723EE">
            <w:pPr>
              <w:ind w:firstLineChars="150" w:firstLine="315"/>
              <w:rPr>
                <w:rFonts w:ascii="宋体" w:hAnsi="宋体"/>
                <w:color w:val="000000"/>
                <w:szCs w:val="21"/>
              </w:rPr>
            </w:pPr>
            <w:r w:rsidRPr="00EC192A">
              <w:rPr>
                <w:rFonts w:ascii="宋体" w:hAnsi="宋体" w:hint="eastAsia"/>
                <w:color w:val="000000"/>
                <w:szCs w:val="21"/>
              </w:rPr>
              <w:t>构件应齐全完整；机械固定应牢固，无松动；传动部分应灵活，无卡阻</w:t>
            </w:r>
            <w:r>
              <w:rPr>
                <w:rFonts w:ascii="宋体" w:hAnsi="宋体" w:hint="eastAsia"/>
                <w:color w:val="000000"/>
                <w:szCs w:val="21"/>
              </w:rPr>
              <w:t>。</w:t>
            </w:r>
            <w:r w:rsidRPr="00EC192A">
              <w:rPr>
                <w:rFonts w:ascii="宋体" w:hAnsi="宋体" w:hint="eastAsia"/>
                <w:color w:val="000000"/>
                <w:szCs w:val="21"/>
              </w:rPr>
              <w:t>绝缘材料应良好，无破损或变质</w:t>
            </w:r>
            <w:r>
              <w:rPr>
                <w:rFonts w:ascii="宋体" w:hAnsi="宋体" w:hint="eastAsia"/>
                <w:color w:val="000000"/>
                <w:szCs w:val="21"/>
              </w:rPr>
              <w:t>。</w:t>
            </w:r>
            <w:r w:rsidRPr="00EC192A">
              <w:rPr>
                <w:rFonts w:ascii="宋体" w:hAnsi="宋体" w:hint="eastAsia"/>
                <w:color w:val="000000"/>
                <w:szCs w:val="21"/>
              </w:rPr>
              <w:t>螺栓、触头、电刷等连接部位，电气连接应可靠，无接触不良</w:t>
            </w:r>
            <w:r>
              <w:rPr>
                <w:rFonts w:ascii="宋体" w:hAnsi="宋体" w:hint="eastAsia"/>
                <w:color w:val="000000"/>
                <w:szCs w:val="21"/>
              </w:rPr>
              <w:t>。</w:t>
            </w:r>
          </w:p>
          <w:p w:rsidR="00754AFA" w:rsidRDefault="00754AFA" w:rsidP="00754AFA">
            <w:pPr>
              <w:ind w:firstLineChars="150" w:firstLine="315"/>
            </w:pPr>
            <w:r w:rsidRPr="00EC192A">
              <w:rPr>
                <w:rFonts w:ascii="宋体" w:hAnsi="宋体" w:hint="eastAsia"/>
                <w:color w:val="000000"/>
                <w:szCs w:val="21"/>
              </w:rPr>
              <w:t>起重机上选用的电气设备及</w:t>
            </w:r>
            <w:r>
              <w:rPr>
                <w:rFonts w:ascii="宋体" w:hAnsi="宋体" w:hint="eastAsia"/>
                <w:color w:val="000000"/>
                <w:szCs w:val="21"/>
              </w:rPr>
              <w:t>电气</w:t>
            </w:r>
            <w:r w:rsidRPr="00EC192A">
              <w:rPr>
                <w:rFonts w:ascii="宋体" w:hAnsi="宋体" w:hint="eastAsia"/>
                <w:color w:val="000000"/>
                <w:szCs w:val="21"/>
              </w:rPr>
              <w:t>元件应与供电电源和工作环境以及工况条件相适应</w:t>
            </w:r>
            <w:r>
              <w:rPr>
                <w:rFonts w:ascii="宋体" w:hAnsi="宋体" w:hint="eastAsia"/>
                <w:color w:val="000000"/>
                <w:szCs w:val="21"/>
              </w:rPr>
              <w:t>。</w:t>
            </w:r>
            <w:r w:rsidRPr="00EC192A">
              <w:rPr>
                <w:rFonts w:ascii="宋体" w:hAnsi="宋体" w:hint="eastAsia"/>
                <w:color w:val="000000"/>
                <w:szCs w:val="21"/>
              </w:rPr>
              <w:t>对在特殊环境和工况下使用的电气设备和</w:t>
            </w:r>
            <w:r>
              <w:rPr>
                <w:rFonts w:ascii="宋体" w:hAnsi="宋体" w:hint="eastAsia"/>
                <w:color w:val="000000"/>
                <w:szCs w:val="21"/>
              </w:rPr>
              <w:t>电气</w:t>
            </w:r>
            <w:r w:rsidRPr="00EC192A">
              <w:rPr>
                <w:rFonts w:ascii="宋体" w:hAnsi="宋体" w:hint="eastAsia"/>
                <w:color w:val="000000"/>
                <w:szCs w:val="21"/>
              </w:rPr>
              <w:t>元件，设计和选用应满足相应要求</w:t>
            </w:r>
            <w:r>
              <w:rPr>
                <w:rFonts w:ascii="宋体" w:hAnsi="宋体" w:hint="eastAsia"/>
                <w:color w:val="000000"/>
                <w:szCs w:val="21"/>
              </w:rPr>
              <w:t>。</w:t>
            </w:r>
          </w:p>
        </w:tc>
        <w:tc>
          <w:tcPr>
            <w:tcW w:w="1098" w:type="dxa"/>
          </w:tcPr>
          <w:p w:rsidR="00754AFA" w:rsidRDefault="00754AFA" w:rsidP="006313E1"/>
        </w:tc>
      </w:tr>
      <w:tr w:rsidR="00754AFA" w:rsidTr="006313E1">
        <w:tc>
          <w:tcPr>
            <w:tcW w:w="1242" w:type="dxa"/>
            <w:vMerge/>
            <w:vAlign w:val="center"/>
          </w:tcPr>
          <w:p w:rsidR="00754AFA" w:rsidRDefault="00754AFA" w:rsidP="006313E1">
            <w:pPr>
              <w:jc w:val="center"/>
            </w:pPr>
          </w:p>
        </w:tc>
        <w:tc>
          <w:tcPr>
            <w:tcW w:w="6946" w:type="dxa"/>
          </w:tcPr>
          <w:p w:rsidR="00754AFA" w:rsidRDefault="009A4719" w:rsidP="006313E1">
            <w:r>
              <w:rPr>
                <w:rFonts w:ascii="宋体" w:hAnsi="宋体" w:hint="eastAsia"/>
                <w:bCs/>
                <w:color w:val="000000"/>
                <w:szCs w:val="21"/>
              </w:rPr>
              <w:t>1.2</w:t>
            </w:r>
            <w:r w:rsidR="00754AFA" w:rsidRPr="001875E3">
              <w:rPr>
                <w:rFonts w:ascii="宋体" w:hAnsi="宋体" w:hint="eastAsia"/>
                <w:b/>
                <w:color w:val="000000"/>
                <w:szCs w:val="21"/>
              </w:rPr>
              <w:t>配电屏、柜</w:t>
            </w:r>
            <w:r w:rsidR="00754AFA" w:rsidRPr="00EC192A">
              <w:rPr>
                <w:rFonts w:ascii="宋体" w:hAnsi="宋体" w:hint="eastAsia"/>
                <w:color w:val="000000"/>
                <w:szCs w:val="21"/>
              </w:rPr>
              <w:t>的安装</w:t>
            </w:r>
            <w:r w:rsidR="00754AFA">
              <w:rPr>
                <w:rFonts w:ascii="宋体" w:hAnsi="宋体" w:hint="eastAsia"/>
                <w:color w:val="000000"/>
                <w:szCs w:val="21"/>
              </w:rPr>
              <w:t>，</w:t>
            </w:r>
            <w:r w:rsidR="00754AFA" w:rsidRPr="00EC192A">
              <w:rPr>
                <w:rFonts w:ascii="宋体" w:hAnsi="宋体" w:hint="eastAsia"/>
                <w:color w:val="000000"/>
                <w:szCs w:val="21"/>
              </w:rPr>
              <w:t>不</w:t>
            </w:r>
            <w:r w:rsidR="00754AFA">
              <w:rPr>
                <w:rFonts w:ascii="宋体" w:hAnsi="宋体" w:hint="eastAsia"/>
                <w:color w:val="000000"/>
                <w:szCs w:val="21"/>
              </w:rPr>
              <w:t>应</w:t>
            </w:r>
            <w:r w:rsidR="00754AFA" w:rsidRPr="00EC192A">
              <w:rPr>
                <w:rFonts w:ascii="宋体" w:hAnsi="宋体" w:hint="eastAsia"/>
                <w:color w:val="000000"/>
                <w:szCs w:val="21"/>
              </w:rPr>
              <w:t>焊接固定，紧固螺栓应有防松措施</w:t>
            </w:r>
            <w:r w:rsidR="00754AFA">
              <w:rPr>
                <w:rFonts w:ascii="宋体" w:hAnsi="宋体" w:hint="eastAsia"/>
                <w:color w:val="000000"/>
                <w:szCs w:val="21"/>
              </w:rPr>
              <w:t>；</w:t>
            </w:r>
            <w:r w:rsidR="00754AFA" w:rsidRPr="00EC192A">
              <w:rPr>
                <w:rFonts w:ascii="宋体" w:hAnsi="宋体" w:hint="eastAsia"/>
                <w:color w:val="000000"/>
                <w:szCs w:val="21"/>
              </w:rPr>
              <w:t>户外</w:t>
            </w:r>
            <w:r w:rsidR="00754AFA">
              <w:rPr>
                <w:rFonts w:ascii="宋体" w:hAnsi="宋体" w:hint="eastAsia"/>
                <w:color w:val="000000"/>
                <w:szCs w:val="21"/>
              </w:rPr>
              <w:t>式</w:t>
            </w:r>
            <w:r w:rsidR="00754AFA" w:rsidRPr="00EC192A">
              <w:rPr>
                <w:rFonts w:ascii="宋体" w:hAnsi="宋体" w:hint="eastAsia"/>
                <w:color w:val="000000"/>
                <w:szCs w:val="21"/>
              </w:rPr>
              <w:t>配电屏、柜的应有防雨装置</w:t>
            </w:r>
            <w:r w:rsidR="00754AFA">
              <w:rPr>
                <w:rFonts w:ascii="宋体" w:hAnsi="宋体" w:hint="eastAsia"/>
                <w:color w:val="000000"/>
                <w:szCs w:val="21"/>
              </w:rPr>
              <w:t>。</w:t>
            </w:r>
          </w:p>
        </w:tc>
        <w:tc>
          <w:tcPr>
            <w:tcW w:w="1098" w:type="dxa"/>
          </w:tcPr>
          <w:p w:rsidR="00754AFA" w:rsidRDefault="00754AFA" w:rsidP="006313E1"/>
        </w:tc>
      </w:tr>
      <w:tr w:rsidR="00754AFA" w:rsidTr="006313E1">
        <w:tc>
          <w:tcPr>
            <w:tcW w:w="1242" w:type="dxa"/>
            <w:vMerge/>
            <w:vAlign w:val="center"/>
          </w:tcPr>
          <w:p w:rsidR="00754AFA" w:rsidRDefault="00754AFA" w:rsidP="006313E1">
            <w:pPr>
              <w:jc w:val="center"/>
            </w:pPr>
          </w:p>
        </w:tc>
        <w:tc>
          <w:tcPr>
            <w:tcW w:w="6946" w:type="dxa"/>
            <w:vAlign w:val="center"/>
          </w:tcPr>
          <w:p w:rsidR="00754AFA" w:rsidRDefault="009A4719" w:rsidP="006313E1">
            <w:pPr>
              <w:rPr>
                <w:rFonts w:ascii="宋体" w:hAnsi="宋体"/>
                <w:color w:val="000000"/>
                <w:szCs w:val="21"/>
              </w:rPr>
            </w:pPr>
            <w:r>
              <w:rPr>
                <w:rFonts w:ascii="宋体" w:hAnsi="宋体" w:hint="eastAsia"/>
                <w:bCs/>
                <w:color w:val="000000"/>
                <w:szCs w:val="21"/>
              </w:rPr>
              <w:t>1.5</w:t>
            </w:r>
            <w:r w:rsidR="00754AFA" w:rsidRPr="001875E3">
              <w:rPr>
                <w:rFonts w:ascii="宋体" w:hAnsi="宋体" w:hint="eastAsia"/>
                <w:b/>
                <w:color w:val="000000"/>
                <w:szCs w:val="21"/>
              </w:rPr>
              <w:t>行程限位开关、撞杆</w:t>
            </w:r>
            <w:r w:rsidR="00754AFA">
              <w:rPr>
                <w:rFonts w:ascii="宋体" w:hAnsi="宋体" w:hint="eastAsia"/>
                <w:color w:val="000000"/>
                <w:szCs w:val="21"/>
              </w:rPr>
              <w:t>的安装，应符合下列要求：</w:t>
            </w:r>
          </w:p>
          <w:p w:rsidR="00754AFA" w:rsidRDefault="00754AFA" w:rsidP="006313E1">
            <w:pPr>
              <w:ind w:firstLineChars="150" w:firstLine="315"/>
              <w:rPr>
                <w:rFonts w:ascii="宋体" w:hAnsi="宋体"/>
                <w:color w:val="000000"/>
                <w:szCs w:val="21"/>
              </w:rPr>
            </w:pPr>
            <w:r>
              <w:rPr>
                <w:rFonts w:ascii="宋体" w:hAnsi="宋体" w:hint="eastAsia"/>
                <w:color w:val="000000"/>
                <w:szCs w:val="21"/>
              </w:rPr>
              <w:t>a）停止位置要求：行程开关动作后，吊具升到离极限位置不小于100mm处；起重机桥架和小车离行程末端不得小于200mm处；两台起重机间距不得小于400mm处。</w:t>
            </w:r>
          </w:p>
          <w:p w:rsidR="00754AFA" w:rsidRPr="0035395A" w:rsidRDefault="00754AFA" w:rsidP="006313E1">
            <w:pPr>
              <w:ind w:firstLineChars="150" w:firstLine="315"/>
              <w:rPr>
                <w:rFonts w:ascii="宋体" w:hAnsi="宋体"/>
                <w:color w:val="000000"/>
                <w:szCs w:val="21"/>
              </w:rPr>
            </w:pPr>
            <w:r>
              <w:rPr>
                <w:rFonts w:ascii="宋体" w:hAnsi="宋体" w:hint="eastAsia"/>
                <w:color w:val="000000"/>
                <w:szCs w:val="21"/>
              </w:rPr>
              <w:t>b）撞杆的装设及其尺寸，应保证行程限位开关可靠动作，撞杆及撞杆支架在起重机工作时不应晃动。撞杆宽度应能满足桥架或小车横向窜动范围的要求，撞杆的长度应能满足桥架或小车最大制动距离的要求。</w:t>
            </w:r>
          </w:p>
        </w:tc>
        <w:tc>
          <w:tcPr>
            <w:tcW w:w="1098" w:type="dxa"/>
          </w:tcPr>
          <w:p w:rsidR="00754AFA" w:rsidRDefault="00754AFA" w:rsidP="006313E1"/>
        </w:tc>
      </w:tr>
      <w:tr w:rsidR="00754AFA" w:rsidTr="006313E1">
        <w:tc>
          <w:tcPr>
            <w:tcW w:w="1242" w:type="dxa"/>
            <w:vMerge/>
            <w:vAlign w:val="center"/>
          </w:tcPr>
          <w:p w:rsidR="00754AFA" w:rsidRDefault="00754AFA" w:rsidP="006313E1">
            <w:pPr>
              <w:jc w:val="center"/>
            </w:pPr>
          </w:p>
        </w:tc>
        <w:tc>
          <w:tcPr>
            <w:tcW w:w="6946" w:type="dxa"/>
          </w:tcPr>
          <w:p w:rsidR="00754AFA" w:rsidRDefault="009A4719" w:rsidP="0067318A">
            <w:pPr>
              <w:rPr>
                <w:rFonts w:ascii="宋体" w:hAnsi="宋体"/>
                <w:color w:val="000000"/>
                <w:szCs w:val="21"/>
              </w:rPr>
            </w:pPr>
            <w:r>
              <w:rPr>
                <w:rFonts w:ascii="宋体" w:hAnsi="宋体" w:hint="eastAsia"/>
                <w:bCs/>
                <w:color w:val="000000"/>
                <w:szCs w:val="21"/>
              </w:rPr>
              <w:t>1.6</w:t>
            </w:r>
            <w:r w:rsidR="00754AFA" w:rsidRPr="001875E3">
              <w:rPr>
                <w:rFonts w:ascii="宋体" w:hAnsi="宋体" w:hint="eastAsia"/>
                <w:b/>
                <w:bCs/>
                <w:color w:val="000000"/>
                <w:szCs w:val="21"/>
              </w:rPr>
              <w:t>起重机上的</w:t>
            </w:r>
            <w:r w:rsidR="00754AFA" w:rsidRPr="001875E3">
              <w:rPr>
                <w:rFonts w:ascii="宋体" w:hAnsi="宋体" w:hint="eastAsia"/>
                <w:b/>
                <w:color w:val="000000"/>
                <w:szCs w:val="21"/>
              </w:rPr>
              <w:t>配线</w:t>
            </w:r>
            <w:r w:rsidR="00754AFA">
              <w:rPr>
                <w:rFonts w:ascii="宋体" w:hAnsi="宋体" w:hint="eastAsia"/>
                <w:color w:val="000000"/>
                <w:szCs w:val="21"/>
              </w:rPr>
              <w:t>，应符合下列要求：</w:t>
            </w:r>
          </w:p>
          <w:p w:rsidR="00754AFA" w:rsidRDefault="00754AFA" w:rsidP="0067318A">
            <w:pPr>
              <w:ind w:firstLineChars="150" w:firstLine="315"/>
              <w:rPr>
                <w:rFonts w:ascii="宋体" w:hAnsi="宋体"/>
                <w:color w:val="000000"/>
                <w:szCs w:val="21"/>
              </w:rPr>
            </w:pPr>
            <w:r>
              <w:rPr>
                <w:rFonts w:ascii="宋体" w:hAnsi="宋体" w:hint="eastAsia"/>
                <w:color w:val="000000"/>
                <w:szCs w:val="21"/>
              </w:rPr>
              <w:t>a）除弱电系统外，</w:t>
            </w:r>
            <w:r>
              <w:rPr>
                <w:rFonts w:ascii="宋体" w:hAnsi="宋体" w:hint="eastAsia"/>
                <w:bCs/>
                <w:color w:val="000000"/>
                <w:szCs w:val="21"/>
              </w:rPr>
              <w:t>起重机上的</w:t>
            </w:r>
            <w:r w:rsidRPr="00EC192A">
              <w:rPr>
                <w:rFonts w:ascii="宋体" w:hAnsi="宋体" w:hint="eastAsia"/>
                <w:color w:val="000000"/>
                <w:szCs w:val="21"/>
              </w:rPr>
              <w:t>配线</w:t>
            </w:r>
            <w:r>
              <w:rPr>
                <w:rFonts w:ascii="宋体" w:hAnsi="宋体" w:hint="eastAsia"/>
                <w:color w:val="000000"/>
                <w:szCs w:val="21"/>
              </w:rPr>
              <w:t>均应采用额定电压不低于500V的铜芯软电缆（软电缆截面</w:t>
            </w:r>
            <w:proofErr w:type="gramStart"/>
            <w:r>
              <w:rPr>
                <w:rFonts w:ascii="宋体" w:hAnsi="宋体" w:hint="eastAsia"/>
                <w:color w:val="000000"/>
                <w:szCs w:val="21"/>
              </w:rPr>
              <w:t>积不得</w:t>
            </w:r>
            <w:proofErr w:type="gramEnd"/>
            <w:r>
              <w:rPr>
                <w:rFonts w:ascii="宋体" w:hAnsi="宋体" w:hint="eastAsia"/>
                <w:color w:val="000000"/>
                <w:szCs w:val="21"/>
              </w:rPr>
              <w:t>小于1.0mm</w:t>
            </w:r>
            <w:r w:rsidRPr="00564EE6">
              <w:rPr>
                <w:rFonts w:ascii="宋体" w:hAnsi="宋体" w:hint="eastAsia"/>
                <w:color w:val="000000"/>
                <w:szCs w:val="21"/>
                <w:vertAlign w:val="superscript"/>
              </w:rPr>
              <w:t>2</w:t>
            </w:r>
            <w:r>
              <w:rPr>
                <w:rFonts w:ascii="宋体" w:hAnsi="宋体" w:hint="eastAsia"/>
                <w:color w:val="000000"/>
                <w:szCs w:val="21"/>
              </w:rPr>
              <w:t>）。</w:t>
            </w:r>
          </w:p>
          <w:p w:rsidR="00754AFA" w:rsidRDefault="00754AFA" w:rsidP="00A83531">
            <w:pPr>
              <w:ind w:firstLineChars="150" w:firstLine="315"/>
              <w:rPr>
                <w:rFonts w:ascii="宋体" w:hAnsi="宋体"/>
                <w:bCs/>
                <w:color w:val="000000"/>
                <w:szCs w:val="21"/>
              </w:rPr>
            </w:pPr>
            <w:r>
              <w:rPr>
                <w:rFonts w:ascii="宋体" w:hAnsi="宋体" w:hint="eastAsia"/>
                <w:color w:val="000000"/>
                <w:szCs w:val="21"/>
              </w:rPr>
              <w:t>b）</w:t>
            </w:r>
            <w:r>
              <w:rPr>
                <w:rFonts w:ascii="宋体" w:hAnsi="宋体" w:hint="eastAsia"/>
                <w:bCs/>
                <w:color w:val="000000"/>
                <w:szCs w:val="21"/>
              </w:rPr>
              <w:t>起重机上的</w:t>
            </w:r>
            <w:r w:rsidRPr="00EC192A">
              <w:rPr>
                <w:rFonts w:ascii="宋体" w:hAnsi="宋体" w:hint="eastAsia"/>
                <w:color w:val="000000"/>
                <w:szCs w:val="21"/>
              </w:rPr>
              <w:t>配线应排列整齐，导线两端应牢固地压</w:t>
            </w:r>
            <w:proofErr w:type="gramStart"/>
            <w:r w:rsidRPr="00EC192A">
              <w:rPr>
                <w:rFonts w:ascii="宋体" w:hAnsi="宋体" w:hint="eastAsia"/>
                <w:color w:val="000000"/>
                <w:szCs w:val="21"/>
              </w:rPr>
              <w:t>接相应</w:t>
            </w:r>
            <w:proofErr w:type="gramEnd"/>
            <w:r w:rsidRPr="00EC192A">
              <w:rPr>
                <w:rFonts w:ascii="宋体" w:hAnsi="宋体" w:hint="eastAsia"/>
                <w:color w:val="000000"/>
                <w:szCs w:val="21"/>
              </w:rPr>
              <w:t>的接线端子，并</w:t>
            </w:r>
            <w:r>
              <w:rPr>
                <w:rFonts w:ascii="宋体" w:hAnsi="宋体" w:hint="eastAsia"/>
                <w:color w:val="000000"/>
                <w:szCs w:val="21"/>
              </w:rPr>
              <w:t>应</w:t>
            </w:r>
            <w:r w:rsidRPr="00EC192A">
              <w:rPr>
                <w:rFonts w:ascii="宋体" w:hAnsi="宋体" w:hint="eastAsia"/>
                <w:color w:val="000000"/>
                <w:szCs w:val="21"/>
              </w:rPr>
              <w:t>标有</w:t>
            </w:r>
            <w:r>
              <w:rPr>
                <w:rFonts w:ascii="宋体" w:hAnsi="宋体" w:hint="eastAsia"/>
                <w:color w:val="000000"/>
                <w:szCs w:val="21"/>
              </w:rPr>
              <w:t>明显</w:t>
            </w:r>
            <w:r w:rsidRPr="00EC192A">
              <w:rPr>
                <w:rFonts w:ascii="宋体" w:hAnsi="宋体" w:hint="eastAsia"/>
                <w:color w:val="000000"/>
                <w:szCs w:val="21"/>
              </w:rPr>
              <w:t>的</w:t>
            </w:r>
            <w:r>
              <w:rPr>
                <w:rFonts w:ascii="宋体" w:hAnsi="宋体" w:hint="eastAsia"/>
                <w:color w:val="000000"/>
                <w:szCs w:val="21"/>
              </w:rPr>
              <w:t>接线</w:t>
            </w:r>
            <w:r w:rsidRPr="00EC192A">
              <w:rPr>
                <w:rFonts w:ascii="宋体" w:hAnsi="宋体" w:hint="eastAsia"/>
                <w:color w:val="000000"/>
                <w:szCs w:val="21"/>
              </w:rPr>
              <w:t>编号</w:t>
            </w:r>
            <w:r>
              <w:rPr>
                <w:rFonts w:ascii="宋体" w:hAnsi="宋体" w:hint="eastAsia"/>
                <w:color w:val="000000"/>
                <w:szCs w:val="21"/>
              </w:rPr>
              <w:t>。</w:t>
            </w:r>
          </w:p>
        </w:tc>
        <w:tc>
          <w:tcPr>
            <w:tcW w:w="1098" w:type="dxa"/>
          </w:tcPr>
          <w:p w:rsidR="00754AFA" w:rsidRDefault="00754AFA" w:rsidP="006313E1"/>
        </w:tc>
      </w:tr>
      <w:tr w:rsidR="00754AFA" w:rsidTr="006313E1">
        <w:tc>
          <w:tcPr>
            <w:tcW w:w="1242" w:type="dxa"/>
            <w:vMerge/>
            <w:vAlign w:val="center"/>
          </w:tcPr>
          <w:p w:rsidR="00754AFA" w:rsidRDefault="00754AFA" w:rsidP="006313E1">
            <w:pPr>
              <w:jc w:val="center"/>
            </w:pPr>
          </w:p>
        </w:tc>
        <w:tc>
          <w:tcPr>
            <w:tcW w:w="6946" w:type="dxa"/>
          </w:tcPr>
          <w:p w:rsidR="00754AFA" w:rsidRDefault="009A4719" w:rsidP="0067318A">
            <w:pPr>
              <w:rPr>
                <w:rFonts w:ascii="宋体" w:hAnsi="宋体"/>
                <w:color w:val="000000"/>
                <w:szCs w:val="21"/>
              </w:rPr>
            </w:pPr>
            <w:r>
              <w:rPr>
                <w:rFonts w:ascii="宋体" w:hAnsi="宋体" w:hint="eastAsia"/>
                <w:bCs/>
                <w:color w:val="000000"/>
                <w:szCs w:val="21"/>
              </w:rPr>
              <w:t>1.7</w:t>
            </w:r>
            <w:r w:rsidR="00754AFA" w:rsidRPr="001875E3">
              <w:rPr>
                <w:rFonts w:ascii="宋体" w:hAnsi="宋体" w:hint="eastAsia"/>
                <w:b/>
                <w:bCs/>
                <w:color w:val="000000"/>
                <w:szCs w:val="21"/>
              </w:rPr>
              <w:t>起重机上的</w:t>
            </w:r>
            <w:r w:rsidR="00754AFA" w:rsidRPr="001875E3">
              <w:rPr>
                <w:rFonts w:ascii="宋体" w:hAnsi="宋体" w:hint="eastAsia"/>
                <w:b/>
                <w:color w:val="000000"/>
                <w:szCs w:val="21"/>
              </w:rPr>
              <w:t>电线或电缆</w:t>
            </w:r>
            <w:r w:rsidR="00754AFA">
              <w:rPr>
                <w:rFonts w:ascii="宋体" w:hAnsi="宋体" w:hint="eastAsia"/>
                <w:color w:val="000000"/>
                <w:szCs w:val="21"/>
              </w:rPr>
              <w:t>，应符合下列要求：</w:t>
            </w:r>
          </w:p>
          <w:p w:rsidR="00754AFA" w:rsidRDefault="00754AFA" w:rsidP="0067318A">
            <w:pPr>
              <w:ind w:firstLineChars="150" w:firstLine="315"/>
              <w:rPr>
                <w:rFonts w:ascii="宋体" w:hAnsi="宋体"/>
                <w:color w:val="000000"/>
                <w:szCs w:val="21"/>
              </w:rPr>
            </w:pPr>
            <w:r>
              <w:rPr>
                <w:rFonts w:ascii="宋体" w:hAnsi="宋体" w:hint="eastAsia"/>
                <w:color w:val="000000"/>
                <w:szCs w:val="21"/>
              </w:rPr>
              <w:t>a）</w:t>
            </w:r>
            <w:r w:rsidRPr="00EC192A">
              <w:rPr>
                <w:rFonts w:ascii="宋体" w:hAnsi="宋体" w:hint="eastAsia"/>
                <w:color w:val="000000"/>
                <w:szCs w:val="21"/>
              </w:rPr>
              <w:t>在易受机械损伤、热</w:t>
            </w:r>
            <w:r>
              <w:rPr>
                <w:rFonts w:ascii="宋体" w:hAnsi="宋体" w:hint="eastAsia"/>
                <w:color w:val="000000"/>
                <w:szCs w:val="21"/>
              </w:rPr>
              <w:t>辐射</w:t>
            </w:r>
            <w:r w:rsidRPr="00EC192A">
              <w:rPr>
                <w:rFonts w:ascii="宋体" w:hAnsi="宋体" w:hint="eastAsia"/>
                <w:color w:val="000000"/>
                <w:szCs w:val="21"/>
              </w:rPr>
              <w:t>或有润滑油漏滴部位</w:t>
            </w:r>
            <w:r>
              <w:rPr>
                <w:rFonts w:ascii="宋体" w:hAnsi="宋体" w:hint="eastAsia"/>
                <w:color w:val="000000"/>
                <w:szCs w:val="21"/>
              </w:rPr>
              <w:t>，</w:t>
            </w:r>
            <w:r w:rsidRPr="00EC192A">
              <w:rPr>
                <w:rFonts w:ascii="宋体" w:hAnsi="宋体" w:hint="eastAsia"/>
                <w:color w:val="000000"/>
                <w:szCs w:val="21"/>
              </w:rPr>
              <w:t>电线或电缆应装于钢管、线槽、保护罩内</w:t>
            </w:r>
            <w:r>
              <w:rPr>
                <w:rFonts w:ascii="宋体" w:hAnsi="宋体" w:hint="eastAsia"/>
                <w:color w:val="000000"/>
                <w:szCs w:val="21"/>
              </w:rPr>
              <w:t>；在热辐射部位，</w:t>
            </w:r>
            <w:r w:rsidRPr="00EC192A">
              <w:rPr>
                <w:rFonts w:ascii="宋体" w:hAnsi="宋体" w:hint="eastAsia"/>
                <w:color w:val="000000"/>
                <w:szCs w:val="21"/>
              </w:rPr>
              <w:t>电线或电缆</w:t>
            </w:r>
            <w:r>
              <w:rPr>
                <w:rFonts w:ascii="宋体" w:hAnsi="宋体" w:hint="eastAsia"/>
                <w:color w:val="000000"/>
                <w:szCs w:val="21"/>
              </w:rPr>
              <w:t>应</w:t>
            </w:r>
            <w:r w:rsidRPr="00EC192A">
              <w:rPr>
                <w:rFonts w:ascii="宋体" w:hAnsi="宋体" w:hint="eastAsia"/>
                <w:color w:val="000000"/>
                <w:szCs w:val="21"/>
              </w:rPr>
              <w:t>采取隔热保护措施</w:t>
            </w:r>
            <w:r>
              <w:rPr>
                <w:rFonts w:ascii="宋体" w:hAnsi="宋体" w:hint="eastAsia"/>
                <w:color w:val="000000"/>
                <w:szCs w:val="21"/>
              </w:rPr>
              <w:t>。</w:t>
            </w:r>
          </w:p>
          <w:p w:rsidR="00754AFA" w:rsidRDefault="00754AFA" w:rsidP="00A83531">
            <w:pPr>
              <w:ind w:firstLineChars="150" w:firstLine="315"/>
              <w:rPr>
                <w:rFonts w:ascii="宋体" w:hAnsi="宋体"/>
                <w:bCs/>
                <w:color w:val="000000"/>
                <w:szCs w:val="21"/>
              </w:rPr>
            </w:pPr>
            <w:r>
              <w:rPr>
                <w:rFonts w:ascii="宋体" w:hAnsi="宋体" w:hint="eastAsia"/>
                <w:color w:val="000000"/>
                <w:szCs w:val="21"/>
              </w:rPr>
              <w:t>b）</w:t>
            </w:r>
            <w:r w:rsidRPr="00EC192A">
              <w:rPr>
                <w:rFonts w:ascii="宋体" w:hAnsi="宋体" w:hint="eastAsia"/>
                <w:color w:val="000000"/>
                <w:szCs w:val="21"/>
              </w:rPr>
              <w:t>电线或电缆</w:t>
            </w:r>
            <w:r>
              <w:rPr>
                <w:rFonts w:ascii="宋体" w:hAnsi="宋体" w:hint="eastAsia"/>
                <w:color w:val="000000"/>
                <w:szCs w:val="21"/>
              </w:rPr>
              <w:t>穿过钢结构的孔洞处，应将孔洞的毛刺去掉，并应采取保护措辞。</w:t>
            </w:r>
          </w:p>
        </w:tc>
        <w:tc>
          <w:tcPr>
            <w:tcW w:w="1098" w:type="dxa"/>
          </w:tcPr>
          <w:p w:rsidR="00754AFA" w:rsidRDefault="00754AFA" w:rsidP="006313E1"/>
        </w:tc>
      </w:tr>
      <w:tr w:rsidR="00754AFA" w:rsidTr="006313E1">
        <w:tc>
          <w:tcPr>
            <w:tcW w:w="1242" w:type="dxa"/>
            <w:vMerge/>
            <w:vAlign w:val="center"/>
          </w:tcPr>
          <w:p w:rsidR="00754AFA" w:rsidRDefault="00754AFA" w:rsidP="006313E1">
            <w:pPr>
              <w:jc w:val="center"/>
            </w:pPr>
          </w:p>
        </w:tc>
        <w:tc>
          <w:tcPr>
            <w:tcW w:w="6946" w:type="dxa"/>
          </w:tcPr>
          <w:p w:rsidR="00754AFA" w:rsidRDefault="009A4719" w:rsidP="0067318A">
            <w:pPr>
              <w:rPr>
                <w:rFonts w:ascii="宋体" w:hAnsi="宋体"/>
                <w:bCs/>
                <w:color w:val="000000"/>
                <w:szCs w:val="21"/>
              </w:rPr>
            </w:pPr>
            <w:r>
              <w:rPr>
                <w:rFonts w:ascii="宋体" w:hAnsi="宋体" w:hint="eastAsia"/>
                <w:bCs/>
                <w:color w:val="000000"/>
                <w:szCs w:val="21"/>
              </w:rPr>
              <w:t>1.8</w:t>
            </w:r>
            <w:r w:rsidR="00754AFA" w:rsidRPr="001875E3">
              <w:rPr>
                <w:rFonts w:ascii="宋体" w:hAnsi="宋体" w:hint="eastAsia"/>
                <w:b/>
                <w:bCs/>
                <w:color w:val="000000"/>
                <w:szCs w:val="21"/>
              </w:rPr>
              <w:t>起重机上电线管、线槽的敷设</w:t>
            </w:r>
            <w:r w:rsidR="00754AFA">
              <w:rPr>
                <w:rFonts w:ascii="宋体" w:hAnsi="宋体" w:hint="eastAsia"/>
                <w:bCs/>
                <w:color w:val="000000"/>
                <w:szCs w:val="21"/>
              </w:rPr>
              <w:t>，应符合下列要求：</w:t>
            </w:r>
          </w:p>
          <w:p w:rsidR="00754AFA" w:rsidRDefault="00754AFA" w:rsidP="0067318A">
            <w:pPr>
              <w:ind w:firstLineChars="150" w:firstLine="315"/>
              <w:rPr>
                <w:rFonts w:ascii="宋体" w:hAnsi="宋体"/>
                <w:color w:val="000000"/>
                <w:szCs w:val="21"/>
              </w:rPr>
            </w:pPr>
            <w:r>
              <w:rPr>
                <w:rFonts w:ascii="宋体" w:hAnsi="宋体" w:hint="eastAsia"/>
                <w:color w:val="000000"/>
                <w:szCs w:val="21"/>
              </w:rPr>
              <w:t>a）钢管、线槽应固定牢固；</w:t>
            </w:r>
          </w:p>
          <w:p w:rsidR="00754AFA" w:rsidRDefault="00754AFA" w:rsidP="0067318A">
            <w:pPr>
              <w:ind w:leftChars="150" w:left="315"/>
              <w:rPr>
                <w:rFonts w:ascii="宋体" w:hAnsi="宋体"/>
                <w:color w:val="000000"/>
                <w:szCs w:val="21"/>
              </w:rPr>
            </w:pPr>
            <w:r>
              <w:rPr>
                <w:rFonts w:ascii="宋体" w:hAnsi="宋体" w:hint="eastAsia"/>
                <w:color w:val="000000"/>
                <w:szCs w:val="21"/>
              </w:rPr>
              <w:t>b）</w:t>
            </w:r>
            <w:r w:rsidRPr="00EC192A">
              <w:rPr>
                <w:rFonts w:ascii="宋体" w:hAnsi="宋体" w:hint="eastAsia"/>
                <w:color w:val="000000"/>
                <w:szCs w:val="21"/>
              </w:rPr>
              <w:t>露天起重机的钢管敷设，应使管口向下或有其它防水措施；</w:t>
            </w:r>
          </w:p>
          <w:p w:rsidR="00754AFA" w:rsidRDefault="00754AFA" w:rsidP="0067318A">
            <w:pPr>
              <w:ind w:leftChars="150" w:left="315"/>
              <w:rPr>
                <w:rFonts w:ascii="宋体" w:hAnsi="宋体"/>
                <w:color w:val="000000"/>
                <w:szCs w:val="21"/>
              </w:rPr>
            </w:pPr>
            <w:r>
              <w:rPr>
                <w:rFonts w:ascii="宋体" w:hAnsi="宋体" w:hint="eastAsia"/>
                <w:color w:val="000000"/>
                <w:szCs w:val="21"/>
              </w:rPr>
              <w:t>c）</w:t>
            </w:r>
            <w:r w:rsidRPr="00EC192A">
              <w:rPr>
                <w:rFonts w:ascii="宋体" w:hAnsi="宋体" w:hint="eastAsia"/>
                <w:color w:val="000000"/>
                <w:szCs w:val="21"/>
              </w:rPr>
              <w:t>起重机所有的管口</w:t>
            </w:r>
            <w:r>
              <w:rPr>
                <w:rFonts w:ascii="宋体" w:hAnsi="宋体" w:hint="eastAsia"/>
                <w:color w:val="000000"/>
                <w:szCs w:val="21"/>
              </w:rPr>
              <w:t>，</w:t>
            </w:r>
            <w:r w:rsidRPr="00EC192A">
              <w:rPr>
                <w:rFonts w:ascii="宋体" w:hAnsi="宋体" w:hint="eastAsia"/>
                <w:color w:val="000000"/>
                <w:szCs w:val="21"/>
              </w:rPr>
              <w:t>应加装</w:t>
            </w:r>
            <w:proofErr w:type="gramStart"/>
            <w:r w:rsidRPr="00EC192A">
              <w:rPr>
                <w:rFonts w:ascii="宋体" w:hAnsi="宋体" w:hint="eastAsia"/>
                <w:color w:val="000000"/>
                <w:szCs w:val="21"/>
              </w:rPr>
              <w:t>护口套</w:t>
            </w:r>
            <w:proofErr w:type="gramEnd"/>
            <w:r>
              <w:rPr>
                <w:rFonts w:ascii="宋体" w:hAnsi="宋体" w:hint="eastAsia"/>
                <w:color w:val="000000"/>
                <w:szCs w:val="21"/>
              </w:rPr>
              <w:t>；</w:t>
            </w:r>
          </w:p>
          <w:p w:rsidR="00754AFA" w:rsidRDefault="00754AFA" w:rsidP="00A83531">
            <w:pPr>
              <w:ind w:firstLineChars="150" w:firstLine="315"/>
              <w:rPr>
                <w:rFonts w:ascii="宋体" w:hAnsi="宋体"/>
                <w:bCs/>
                <w:color w:val="000000"/>
                <w:szCs w:val="21"/>
              </w:rPr>
            </w:pPr>
            <w:r>
              <w:rPr>
                <w:rFonts w:ascii="宋体" w:hAnsi="宋体" w:hint="eastAsia"/>
                <w:color w:val="000000"/>
                <w:szCs w:val="21"/>
              </w:rPr>
              <w:t>d）线槽的安装，应符合电线或电缆敷设的要求，电线或电缆的进出口处，应采取保护措施。</w:t>
            </w:r>
          </w:p>
        </w:tc>
        <w:tc>
          <w:tcPr>
            <w:tcW w:w="1098" w:type="dxa"/>
          </w:tcPr>
          <w:p w:rsidR="00754AFA" w:rsidRDefault="00754AFA" w:rsidP="006313E1"/>
        </w:tc>
      </w:tr>
      <w:tr w:rsidR="00754AFA" w:rsidTr="006313E1">
        <w:tc>
          <w:tcPr>
            <w:tcW w:w="1242" w:type="dxa"/>
            <w:vMerge/>
            <w:vAlign w:val="center"/>
          </w:tcPr>
          <w:p w:rsidR="00754AFA" w:rsidRDefault="00754AFA" w:rsidP="00A81FBB">
            <w:pPr>
              <w:jc w:val="center"/>
            </w:pPr>
          </w:p>
        </w:tc>
        <w:tc>
          <w:tcPr>
            <w:tcW w:w="6946" w:type="dxa"/>
            <w:vAlign w:val="center"/>
          </w:tcPr>
          <w:p w:rsidR="00754AFA" w:rsidRDefault="009A4719" w:rsidP="006313E1">
            <w:pPr>
              <w:spacing w:line="240" w:lineRule="exact"/>
              <w:rPr>
                <w:rFonts w:ascii="宋体" w:hAnsi="宋体"/>
                <w:bCs/>
                <w:color w:val="000000"/>
                <w:szCs w:val="21"/>
              </w:rPr>
            </w:pPr>
            <w:r>
              <w:rPr>
                <w:rFonts w:ascii="宋体" w:hAnsi="宋体" w:hint="eastAsia"/>
                <w:bCs/>
                <w:color w:val="000000"/>
                <w:szCs w:val="21"/>
              </w:rPr>
              <w:t>1.9</w:t>
            </w:r>
            <w:r w:rsidR="00754AFA" w:rsidRPr="00EC192A">
              <w:rPr>
                <w:rFonts w:ascii="宋体" w:hAnsi="Courier New" w:hint="eastAsia"/>
                <w:color w:val="000000"/>
                <w:szCs w:val="21"/>
              </w:rPr>
              <w:t>起重机上应当设置总线路接触器，能够分断所有的动力回路或者控制回路</w:t>
            </w:r>
            <w:r w:rsidR="00754AFA">
              <w:rPr>
                <w:rFonts w:ascii="宋体" w:hAnsi="Courier New" w:hint="eastAsia"/>
                <w:color w:val="000000"/>
                <w:szCs w:val="21"/>
              </w:rPr>
              <w:t>。</w:t>
            </w:r>
          </w:p>
        </w:tc>
        <w:tc>
          <w:tcPr>
            <w:tcW w:w="1098" w:type="dxa"/>
          </w:tcPr>
          <w:p w:rsidR="00754AFA" w:rsidRDefault="00754AFA" w:rsidP="006313E1"/>
        </w:tc>
      </w:tr>
      <w:tr w:rsidR="00B02DDB" w:rsidTr="006313E1">
        <w:tc>
          <w:tcPr>
            <w:tcW w:w="1242" w:type="dxa"/>
            <w:vMerge w:val="restart"/>
            <w:vAlign w:val="center"/>
          </w:tcPr>
          <w:p w:rsidR="00B02DDB" w:rsidRDefault="00B02DDB" w:rsidP="00A81FBB">
            <w:pPr>
              <w:jc w:val="center"/>
            </w:pPr>
            <w:r>
              <w:rPr>
                <w:rFonts w:hint="eastAsia"/>
              </w:rPr>
              <w:t>2.</w:t>
            </w:r>
            <w:r>
              <w:rPr>
                <w:rFonts w:hint="eastAsia"/>
              </w:rPr>
              <w:t>馈电装置</w:t>
            </w:r>
          </w:p>
        </w:tc>
        <w:tc>
          <w:tcPr>
            <w:tcW w:w="6946" w:type="dxa"/>
            <w:vAlign w:val="center"/>
          </w:tcPr>
          <w:p w:rsidR="00B02DDB" w:rsidRDefault="00854BFF" w:rsidP="00BE0946">
            <w:pPr>
              <w:rPr>
                <w:rFonts w:ascii="宋体" w:hAnsi="宋体"/>
                <w:bCs/>
                <w:color w:val="000000"/>
                <w:szCs w:val="21"/>
              </w:rPr>
            </w:pPr>
            <w:r>
              <w:rPr>
                <w:rFonts w:ascii="宋体" w:hAnsi="Courier New" w:hint="eastAsia"/>
                <w:color w:val="000000"/>
                <w:szCs w:val="21"/>
              </w:rPr>
              <w:t>2.1</w:t>
            </w:r>
            <w:r w:rsidRPr="00EC192A">
              <w:rPr>
                <w:rFonts w:ascii="宋体" w:hAnsi="Courier New" w:hint="eastAsia"/>
                <w:color w:val="000000"/>
                <w:szCs w:val="21"/>
              </w:rPr>
              <w:t>起重机应当由专用</w:t>
            </w:r>
            <w:proofErr w:type="gramStart"/>
            <w:r w:rsidRPr="00EC192A">
              <w:rPr>
                <w:rFonts w:ascii="宋体" w:hAnsi="Courier New" w:hint="eastAsia"/>
                <w:color w:val="000000"/>
                <w:szCs w:val="21"/>
              </w:rPr>
              <w:t>馈</w:t>
            </w:r>
            <w:proofErr w:type="gramEnd"/>
            <w:r w:rsidRPr="00EC192A">
              <w:rPr>
                <w:rFonts w:ascii="宋体" w:hAnsi="Courier New" w:hint="eastAsia"/>
                <w:color w:val="000000"/>
                <w:szCs w:val="21"/>
              </w:rPr>
              <w:t>电线供电，专用</w:t>
            </w:r>
            <w:proofErr w:type="gramStart"/>
            <w:r w:rsidRPr="00EC192A">
              <w:rPr>
                <w:rFonts w:ascii="宋体" w:hAnsi="Courier New" w:hint="eastAsia"/>
                <w:color w:val="000000"/>
                <w:szCs w:val="21"/>
              </w:rPr>
              <w:t>馈</w:t>
            </w:r>
            <w:proofErr w:type="gramEnd"/>
            <w:r w:rsidRPr="00EC192A">
              <w:rPr>
                <w:rFonts w:ascii="宋体" w:hAnsi="Courier New" w:hint="eastAsia"/>
                <w:color w:val="000000"/>
                <w:szCs w:val="21"/>
              </w:rPr>
              <w:t>电线进线</w:t>
            </w:r>
            <w:proofErr w:type="gramStart"/>
            <w:r w:rsidRPr="00EC192A">
              <w:rPr>
                <w:rFonts w:ascii="宋体" w:hAnsi="Courier New" w:hint="eastAsia"/>
                <w:color w:val="000000"/>
                <w:szCs w:val="21"/>
              </w:rPr>
              <w:t>端应当</w:t>
            </w:r>
            <w:proofErr w:type="gramEnd"/>
            <w:r w:rsidRPr="00EC192A">
              <w:rPr>
                <w:rFonts w:ascii="宋体" w:hAnsi="Courier New" w:hint="eastAsia"/>
                <w:color w:val="000000"/>
                <w:szCs w:val="21"/>
              </w:rPr>
              <w:t>设置总断路器，总断路器的出线端不应当与起重机无关的其它设备连接；</w:t>
            </w:r>
          </w:p>
        </w:tc>
        <w:tc>
          <w:tcPr>
            <w:tcW w:w="1098" w:type="dxa"/>
          </w:tcPr>
          <w:p w:rsidR="00B02DDB" w:rsidRDefault="00B02DDB" w:rsidP="006313E1"/>
        </w:tc>
      </w:tr>
      <w:tr w:rsidR="00B02DDB" w:rsidTr="006313E1">
        <w:tc>
          <w:tcPr>
            <w:tcW w:w="1242" w:type="dxa"/>
            <w:vMerge/>
            <w:vAlign w:val="center"/>
          </w:tcPr>
          <w:p w:rsidR="00B02DDB" w:rsidRDefault="00B02DDB" w:rsidP="00A81FBB">
            <w:pPr>
              <w:jc w:val="center"/>
            </w:pPr>
          </w:p>
        </w:tc>
        <w:tc>
          <w:tcPr>
            <w:tcW w:w="6946" w:type="dxa"/>
            <w:vAlign w:val="center"/>
          </w:tcPr>
          <w:p w:rsidR="00B02DDB" w:rsidRPr="00EC192A" w:rsidRDefault="00854BFF" w:rsidP="00BE0946">
            <w:pPr>
              <w:rPr>
                <w:rFonts w:ascii="宋体" w:hAnsi="宋体"/>
                <w:color w:val="000000"/>
                <w:szCs w:val="21"/>
              </w:rPr>
            </w:pPr>
            <w:r>
              <w:rPr>
                <w:rFonts w:ascii="宋体" w:hAnsi="宋体" w:hint="eastAsia"/>
                <w:bCs/>
                <w:color w:val="000000"/>
                <w:szCs w:val="21"/>
              </w:rPr>
              <w:t>2.2</w:t>
            </w:r>
            <w:proofErr w:type="gramStart"/>
            <w:r w:rsidR="00B02DDB">
              <w:rPr>
                <w:rFonts w:ascii="宋体" w:hAnsi="宋体" w:hint="eastAsia"/>
                <w:color w:val="000000"/>
                <w:szCs w:val="21"/>
              </w:rPr>
              <w:t>裸露式滑接线</w:t>
            </w:r>
            <w:proofErr w:type="gramEnd"/>
            <w:r w:rsidR="00B02DDB">
              <w:rPr>
                <w:rFonts w:ascii="宋体" w:hAnsi="宋体" w:hint="eastAsia"/>
                <w:color w:val="000000"/>
                <w:szCs w:val="21"/>
              </w:rPr>
              <w:t>在</w:t>
            </w:r>
            <w:proofErr w:type="gramStart"/>
            <w:r w:rsidR="00B02DDB">
              <w:rPr>
                <w:rFonts w:ascii="宋体" w:hAnsi="宋体" w:hint="eastAsia"/>
                <w:color w:val="000000"/>
                <w:szCs w:val="21"/>
              </w:rPr>
              <w:t>靠近走</w:t>
            </w:r>
            <w:proofErr w:type="gramEnd"/>
            <w:r w:rsidR="00B02DDB">
              <w:rPr>
                <w:rFonts w:ascii="宋体" w:hAnsi="宋体" w:hint="eastAsia"/>
                <w:color w:val="000000"/>
                <w:szCs w:val="21"/>
              </w:rPr>
              <w:t>梯、过道等行人可触及的部分，必须设有遮拦防护。</w:t>
            </w:r>
          </w:p>
        </w:tc>
        <w:tc>
          <w:tcPr>
            <w:tcW w:w="1098" w:type="dxa"/>
          </w:tcPr>
          <w:p w:rsidR="00B02DDB" w:rsidRDefault="00B02DDB" w:rsidP="006313E1"/>
        </w:tc>
      </w:tr>
      <w:tr w:rsidR="00B02DDB" w:rsidTr="006313E1">
        <w:tc>
          <w:tcPr>
            <w:tcW w:w="1242" w:type="dxa"/>
            <w:vMerge/>
            <w:vAlign w:val="center"/>
          </w:tcPr>
          <w:p w:rsidR="00B02DDB" w:rsidRDefault="00B02DDB" w:rsidP="00A81FBB">
            <w:pPr>
              <w:jc w:val="center"/>
            </w:pPr>
          </w:p>
        </w:tc>
        <w:tc>
          <w:tcPr>
            <w:tcW w:w="6946" w:type="dxa"/>
            <w:vAlign w:val="center"/>
          </w:tcPr>
          <w:p w:rsidR="00B02DDB" w:rsidRDefault="00854BFF" w:rsidP="00BE0946">
            <w:pPr>
              <w:rPr>
                <w:rFonts w:ascii="宋体" w:hAnsi="宋体"/>
                <w:bCs/>
                <w:color w:val="000000"/>
                <w:szCs w:val="21"/>
              </w:rPr>
            </w:pPr>
            <w:r>
              <w:rPr>
                <w:rFonts w:ascii="宋体" w:hAnsi="宋体" w:hint="eastAsia"/>
                <w:bCs/>
                <w:color w:val="000000"/>
                <w:szCs w:val="21"/>
              </w:rPr>
              <w:t>2.3</w:t>
            </w:r>
            <w:r w:rsidR="00B02DDB" w:rsidRPr="00EC192A">
              <w:rPr>
                <w:rFonts w:ascii="宋体" w:hint="eastAsia"/>
                <w:color w:val="000000"/>
                <w:szCs w:val="21"/>
              </w:rPr>
              <w:t>额定电压为0.5KV以下的滑接线，其相邻导电部分和导电部分对接地部分之间的净</w:t>
            </w:r>
            <w:proofErr w:type="gramStart"/>
            <w:r w:rsidR="00B02DDB" w:rsidRPr="00EC192A">
              <w:rPr>
                <w:rFonts w:ascii="宋体" w:hint="eastAsia"/>
                <w:color w:val="000000"/>
                <w:szCs w:val="21"/>
              </w:rPr>
              <w:t>距不得</w:t>
            </w:r>
            <w:proofErr w:type="gramEnd"/>
            <w:r w:rsidR="00B02DDB" w:rsidRPr="00EC192A">
              <w:rPr>
                <w:rFonts w:ascii="宋体" w:hint="eastAsia"/>
                <w:color w:val="000000"/>
                <w:szCs w:val="21"/>
              </w:rPr>
              <w:t>小于30mm</w:t>
            </w:r>
            <w:r w:rsidR="00B02DDB">
              <w:rPr>
                <w:rFonts w:ascii="宋体" w:hint="eastAsia"/>
                <w:color w:val="000000"/>
                <w:szCs w:val="21"/>
              </w:rPr>
              <w:t>。</w:t>
            </w:r>
            <w:r w:rsidR="00B02DDB" w:rsidRPr="00EC192A">
              <w:rPr>
                <w:rFonts w:ascii="宋体" w:hAnsi="宋体" w:hint="eastAsia"/>
                <w:bCs/>
                <w:color w:val="000000"/>
                <w:szCs w:val="21"/>
              </w:rPr>
              <w:t xml:space="preserve">   </w:t>
            </w:r>
          </w:p>
        </w:tc>
        <w:tc>
          <w:tcPr>
            <w:tcW w:w="1098" w:type="dxa"/>
          </w:tcPr>
          <w:p w:rsidR="00B02DDB" w:rsidRDefault="00B02DDB" w:rsidP="006313E1"/>
        </w:tc>
      </w:tr>
      <w:tr w:rsidR="00B02DDB" w:rsidTr="006313E1">
        <w:tc>
          <w:tcPr>
            <w:tcW w:w="1242" w:type="dxa"/>
            <w:vMerge/>
            <w:vAlign w:val="center"/>
          </w:tcPr>
          <w:p w:rsidR="00B02DDB" w:rsidRDefault="00B02DDB" w:rsidP="00A81FBB">
            <w:pPr>
              <w:jc w:val="center"/>
            </w:pPr>
          </w:p>
        </w:tc>
        <w:tc>
          <w:tcPr>
            <w:tcW w:w="6946" w:type="dxa"/>
            <w:vAlign w:val="center"/>
          </w:tcPr>
          <w:p w:rsidR="00B02DDB" w:rsidRDefault="00854BFF" w:rsidP="00BE0946">
            <w:pPr>
              <w:rPr>
                <w:rFonts w:ascii="宋体" w:hAnsi="宋体"/>
                <w:bCs/>
                <w:color w:val="000000"/>
                <w:szCs w:val="21"/>
              </w:rPr>
            </w:pPr>
            <w:r>
              <w:rPr>
                <w:rFonts w:ascii="宋体" w:hAnsi="宋体" w:hint="eastAsia"/>
                <w:bCs/>
                <w:color w:val="000000"/>
                <w:szCs w:val="21"/>
              </w:rPr>
              <w:t>2.4</w:t>
            </w:r>
            <w:r w:rsidR="00B02DDB" w:rsidRPr="00EC192A">
              <w:rPr>
                <w:rFonts w:ascii="宋体" w:hAnsi="Courier New" w:hint="eastAsia"/>
                <w:color w:val="000000"/>
                <w:szCs w:val="21"/>
              </w:rPr>
              <w:t>起重机在终端位置时，滑接器与滑接线的距离不应小于</w:t>
            </w:r>
            <w:smartTag w:uri="urn:schemas-microsoft-com:office:smarttags" w:element="chmetcnv">
              <w:smartTagPr>
                <w:attr w:name="TCSC" w:val="0"/>
                <w:attr w:name="NumberType" w:val="1"/>
                <w:attr w:name="Negative" w:val="False"/>
                <w:attr w:name="HasSpace" w:val="True"/>
                <w:attr w:name="SourceValue" w:val="200"/>
                <w:attr w:name="UnitName" w:val="mm"/>
              </w:smartTagPr>
              <w:r w:rsidR="00B02DDB" w:rsidRPr="00EC192A">
                <w:rPr>
                  <w:rFonts w:ascii="宋体" w:hAnsi="Courier New" w:hint="eastAsia"/>
                  <w:color w:val="000000"/>
                  <w:szCs w:val="21"/>
                </w:rPr>
                <w:t>200</w:t>
              </w:r>
              <w:r w:rsidR="00B02DDB" w:rsidRPr="00EC192A">
                <w:rPr>
                  <w:rFonts w:ascii="宋体" w:hint="eastAsia"/>
                  <w:color w:val="000000"/>
                  <w:szCs w:val="21"/>
                </w:rPr>
                <w:t xml:space="preserve"> mm</w:t>
              </w:r>
            </w:smartTag>
            <w:r w:rsidR="00B02DDB" w:rsidRPr="00EC192A">
              <w:rPr>
                <w:rFonts w:ascii="宋体" w:hint="eastAsia"/>
                <w:color w:val="000000"/>
                <w:szCs w:val="21"/>
              </w:rPr>
              <w:t>；</w:t>
            </w:r>
            <w:r w:rsidR="00B02DDB">
              <w:rPr>
                <w:rFonts w:ascii="宋体" w:hint="eastAsia"/>
                <w:color w:val="000000"/>
                <w:szCs w:val="21"/>
              </w:rPr>
              <w:t>固定装设的型钢滑接线，其终端支架与滑接线末端的距离不应大于800mm。</w:t>
            </w:r>
          </w:p>
        </w:tc>
        <w:tc>
          <w:tcPr>
            <w:tcW w:w="1098" w:type="dxa"/>
          </w:tcPr>
          <w:p w:rsidR="00B02DDB" w:rsidRDefault="00B02DDB" w:rsidP="006313E1"/>
        </w:tc>
      </w:tr>
      <w:tr w:rsidR="00B02DDB" w:rsidTr="006313E1">
        <w:tc>
          <w:tcPr>
            <w:tcW w:w="1242" w:type="dxa"/>
            <w:vMerge/>
            <w:vAlign w:val="center"/>
          </w:tcPr>
          <w:p w:rsidR="00B02DDB" w:rsidRDefault="00B02DDB" w:rsidP="00A81FBB">
            <w:pPr>
              <w:jc w:val="center"/>
            </w:pPr>
          </w:p>
        </w:tc>
        <w:tc>
          <w:tcPr>
            <w:tcW w:w="6946" w:type="dxa"/>
            <w:vAlign w:val="center"/>
          </w:tcPr>
          <w:p w:rsidR="00B02DDB" w:rsidRDefault="00854BFF" w:rsidP="00BE0946">
            <w:pPr>
              <w:rPr>
                <w:rFonts w:ascii="宋体" w:hAnsi="宋体"/>
                <w:bCs/>
                <w:color w:val="000000"/>
                <w:szCs w:val="21"/>
              </w:rPr>
            </w:pPr>
            <w:r>
              <w:rPr>
                <w:rFonts w:ascii="宋体" w:hAnsi="宋体" w:hint="eastAsia"/>
                <w:bCs/>
                <w:color w:val="000000"/>
                <w:szCs w:val="21"/>
              </w:rPr>
              <w:t>2.5</w:t>
            </w:r>
            <w:r w:rsidR="00B02DDB" w:rsidRPr="00D418E9">
              <w:rPr>
                <w:rFonts w:ascii="宋体" w:hAnsi="宋体" w:hint="eastAsia"/>
                <w:bCs/>
                <w:color w:val="000000"/>
                <w:szCs w:val="21"/>
              </w:rPr>
              <w:t>大车供电</w:t>
            </w:r>
            <w:proofErr w:type="gramStart"/>
            <w:r w:rsidR="00B02DDB" w:rsidRPr="00D418E9">
              <w:rPr>
                <w:rFonts w:ascii="宋体" w:hAnsi="宋体" w:hint="eastAsia"/>
                <w:bCs/>
                <w:color w:val="000000"/>
                <w:szCs w:val="21"/>
              </w:rPr>
              <w:t>裸</w:t>
            </w:r>
            <w:proofErr w:type="gramEnd"/>
            <w:r w:rsidR="00B02DDB" w:rsidRPr="00D418E9">
              <w:rPr>
                <w:rFonts w:ascii="宋体" w:hAnsi="宋体" w:hint="eastAsia"/>
                <w:bCs/>
                <w:color w:val="000000"/>
                <w:szCs w:val="21"/>
              </w:rPr>
              <w:t>滑线应在非导电面涂红色安全色（或相色漆），还应在适当位置装设安全标志或表示带电的指示灯。</w:t>
            </w:r>
          </w:p>
        </w:tc>
        <w:tc>
          <w:tcPr>
            <w:tcW w:w="1098" w:type="dxa"/>
          </w:tcPr>
          <w:p w:rsidR="00B02DDB" w:rsidRDefault="00B02DDB" w:rsidP="006313E1"/>
        </w:tc>
      </w:tr>
      <w:tr w:rsidR="00B02DDB" w:rsidTr="006313E1">
        <w:tc>
          <w:tcPr>
            <w:tcW w:w="1242" w:type="dxa"/>
            <w:vMerge/>
            <w:vAlign w:val="center"/>
          </w:tcPr>
          <w:p w:rsidR="00B02DDB" w:rsidRDefault="00B02DDB" w:rsidP="00A81FBB">
            <w:pPr>
              <w:jc w:val="center"/>
            </w:pPr>
          </w:p>
        </w:tc>
        <w:tc>
          <w:tcPr>
            <w:tcW w:w="6946" w:type="dxa"/>
            <w:vAlign w:val="center"/>
          </w:tcPr>
          <w:p w:rsidR="00B02DDB" w:rsidRDefault="00854BFF" w:rsidP="00BE0946">
            <w:pPr>
              <w:ind w:left="315" w:hangingChars="150" w:hanging="315"/>
              <w:rPr>
                <w:rFonts w:ascii="宋体" w:hAnsi="宋体"/>
                <w:color w:val="000000"/>
                <w:szCs w:val="21"/>
              </w:rPr>
            </w:pPr>
            <w:r>
              <w:rPr>
                <w:rFonts w:ascii="宋体" w:hAnsi="宋体" w:hint="eastAsia"/>
                <w:bCs/>
                <w:color w:val="000000"/>
                <w:szCs w:val="21"/>
              </w:rPr>
              <w:t>2.6</w:t>
            </w:r>
            <w:r w:rsidR="00B02DDB">
              <w:rPr>
                <w:rFonts w:ascii="宋体" w:hAnsi="宋体" w:hint="eastAsia"/>
                <w:color w:val="000000"/>
                <w:szCs w:val="21"/>
              </w:rPr>
              <w:t>悬吊式软电缆的安装，应符合下列要求：</w:t>
            </w:r>
          </w:p>
          <w:p w:rsidR="00B02DDB" w:rsidRDefault="00B02DDB" w:rsidP="00BE0946">
            <w:pPr>
              <w:ind w:firstLineChars="150" w:firstLine="315"/>
              <w:rPr>
                <w:rFonts w:ascii="宋体" w:hAnsi="宋体"/>
                <w:color w:val="000000"/>
                <w:szCs w:val="21"/>
              </w:rPr>
            </w:pPr>
            <w:r>
              <w:rPr>
                <w:rFonts w:ascii="宋体" w:hAnsi="宋体" w:hint="eastAsia"/>
                <w:color w:val="000000"/>
                <w:szCs w:val="21"/>
              </w:rPr>
              <w:t>a）当采用型钢作软电缆滑道时，型钢应安装平直，滑道应平正光滑，机械强度应符合要求；</w:t>
            </w:r>
          </w:p>
          <w:p w:rsidR="00B02DDB" w:rsidRDefault="00B02DDB" w:rsidP="00BE0946">
            <w:pPr>
              <w:ind w:firstLineChars="150" w:firstLine="315"/>
              <w:rPr>
                <w:rFonts w:ascii="宋体" w:hAnsi="宋体"/>
                <w:bCs/>
                <w:color w:val="000000"/>
                <w:szCs w:val="21"/>
              </w:rPr>
            </w:pPr>
            <w:r>
              <w:rPr>
                <w:rFonts w:ascii="宋体" w:hAnsi="宋体" w:hint="eastAsia"/>
                <w:color w:val="000000"/>
                <w:szCs w:val="21"/>
              </w:rPr>
              <w:t>b）软电缆安装后，其悬挂装置沿滑道移动应灵活、无跳动，</w:t>
            </w:r>
            <w:proofErr w:type="gramStart"/>
            <w:r>
              <w:rPr>
                <w:rFonts w:ascii="宋体" w:hAnsi="宋体" w:hint="eastAsia"/>
                <w:color w:val="000000"/>
                <w:szCs w:val="21"/>
              </w:rPr>
              <w:t>不得卡</w:t>
            </w:r>
            <w:proofErr w:type="gramEnd"/>
            <w:r>
              <w:rPr>
                <w:rFonts w:ascii="宋体" w:hAnsi="宋体" w:hint="eastAsia"/>
                <w:color w:val="000000"/>
                <w:szCs w:val="21"/>
              </w:rPr>
              <w:t>阻。</w:t>
            </w:r>
          </w:p>
        </w:tc>
        <w:tc>
          <w:tcPr>
            <w:tcW w:w="1098" w:type="dxa"/>
          </w:tcPr>
          <w:p w:rsidR="00B02DDB" w:rsidRDefault="00B02DDB" w:rsidP="006313E1"/>
        </w:tc>
      </w:tr>
      <w:tr w:rsidR="00B02DDB" w:rsidTr="006313E1">
        <w:tc>
          <w:tcPr>
            <w:tcW w:w="1242" w:type="dxa"/>
            <w:vMerge/>
            <w:vAlign w:val="center"/>
          </w:tcPr>
          <w:p w:rsidR="00B02DDB" w:rsidRDefault="00B02DDB" w:rsidP="00A81FBB">
            <w:pPr>
              <w:jc w:val="center"/>
            </w:pPr>
          </w:p>
        </w:tc>
        <w:tc>
          <w:tcPr>
            <w:tcW w:w="6946" w:type="dxa"/>
            <w:vAlign w:val="center"/>
          </w:tcPr>
          <w:p w:rsidR="00B02DDB" w:rsidRDefault="00854BFF" w:rsidP="002D4B00">
            <w:pPr>
              <w:rPr>
                <w:rFonts w:ascii="宋体" w:hAnsi="宋体"/>
                <w:bCs/>
                <w:color w:val="000000"/>
                <w:szCs w:val="21"/>
              </w:rPr>
            </w:pPr>
            <w:r>
              <w:rPr>
                <w:rFonts w:ascii="宋体" w:hAnsi="宋体" w:hint="eastAsia"/>
                <w:bCs/>
                <w:color w:val="000000"/>
                <w:szCs w:val="21"/>
              </w:rPr>
              <w:t>2.</w:t>
            </w:r>
            <w:r w:rsidR="002D4B00">
              <w:rPr>
                <w:rFonts w:ascii="宋体" w:hAnsi="宋体" w:hint="eastAsia"/>
                <w:bCs/>
                <w:color w:val="000000"/>
                <w:szCs w:val="21"/>
              </w:rPr>
              <w:t>7</w:t>
            </w:r>
            <w:r w:rsidR="00B02DDB" w:rsidRPr="00EC192A">
              <w:rPr>
                <w:rFonts w:ascii="宋体" w:hAnsi="宋体" w:hint="eastAsia"/>
                <w:color w:val="000000"/>
                <w:szCs w:val="21"/>
              </w:rPr>
              <w:t>滑接线应平直，</w:t>
            </w:r>
            <w:r w:rsidR="00B02DDB">
              <w:rPr>
                <w:rFonts w:ascii="宋体" w:hAnsi="宋体" w:hint="eastAsia"/>
                <w:color w:val="000000"/>
                <w:szCs w:val="21"/>
              </w:rPr>
              <w:t>其</w:t>
            </w:r>
            <w:r w:rsidR="00B02DDB" w:rsidRPr="00EC192A">
              <w:rPr>
                <w:rFonts w:ascii="宋体" w:hAnsi="宋体" w:hint="eastAsia"/>
                <w:color w:val="000000"/>
                <w:szCs w:val="21"/>
              </w:rPr>
              <w:t>导电接触面应平整、无锈蚀</w:t>
            </w:r>
            <w:r w:rsidR="00B02DDB">
              <w:rPr>
                <w:rFonts w:ascii="宋体" w:hAnsi="宋体" w:hint="eastAsia"/>
                <w:color w:val="000000"/>
                <w:szCs w:val="21"/>
              </w:rPr>
              <w:t>；滑接器</w:t>
            </w:r>
            <w:proofErr w:type="gramStart"/>
            <w:r w:rsidR="00B02DDB">
              <w:rPr>
                <w:rFonts w:ascii="宋体" w:hAnsi="宋体" w:hint="eastAsia"/>
                <w:color w:val="000000"/>
                <w:szCs w:val="21"/>
              </w:rPr>
              <w:t>应沿滑接线</w:t>
            </w:r>
            <w:proofErr w:type="gramEnd"/>
            <w:r w:rsidR="00B02DDB">
              <w:rPr>
                <w:rFonts w:ascii="宋体" w:hAnsi="宋体" w:hint="eastAsia"/>
                <w:color w:val="000000"/>
                <w:szCs w:val="21"/>
              </w:rPr>
              <w:t>全长可靠接触并可自由无阻地滑动，</w:t>
            </w:r>
            <w:r w:rsidR="00B02DDB" w:rsidRPr="00EC192A">
              <w:rPr>
                <w:rFonts w:ascii="宋体" w:hAnsi="宋体" w:hint="eastAsia"/>
                <w:color w:val="000000"/>
                <w:szCs w:val="21"/>
              </w:rPr>
              <w:t>导电性良好</w:t>
            </w:r>
            <w:r w:rsidR="00B02DDB">
              <w:rPr>
                <w:rFonts w:ascii="宋体" w:hAnsi="宋体" w:hint="eastAsia"/>
                <w:color w:val="000000"/>
                <w:szCs w:val="21"/>
              </w:rPr>
              <w:t>。</w:t>
            </w:r>
          </w:p>
        </w:tc>
        <w:tc>
          <w:tcPr>
            <w:tcW w:w="1098" w:type="dxa"/>
          </w:tcPr>
          <w:p w:rsidR="00B02DDB" w:rsidRDefault="00B02DDB" w:rsidP="006313E1"/>
        </w:tc>
      </w:tr>
    </w:tbl>
    <w:p w:rsidR="00082205" w:rsidRPr="00022752" w:rsidRDefault="00082205"/>
    <w:p w:rsidR="00082205" w:rsidRDefault="00082205"/>
    <w:p w:rsidR="00082205" w:rsidRDefault="00082205"/>
    <w:p w:rsidR="00082205" w:rsidRDefault="00082205"/>
    <w:p w:rsidR="00082205" w:rsidRDefault="00082205"/>
    <w:p w:rsidR="00082205" w:rsidRDefault="00082205"/>
    <w:p w:rsidR="00082205" w:rsidRPr="002D4B00"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807286" w:rsidRDefault="00807286"/>
    <w:p w:rsidR="00BB6822" w:rsidRDefault="00BB6822"/>
    <w:p w:rsidR="00D75B19" w:rsidRDefault="00D75B19"/>
    <w:p w:rsidR="00D75B19" w:rsidRDefault="00D75B19"/>
    <w:p w:rsidR="00D75B19" w:rsidRDefault="00D75B19"/>
    <w:p w:rsidR="00D75B19" w:rsidRDefault="00D75B19"/>
    <w:p w:rsidR="00D75B19" w:rsidRDefault="00D75B19"/>
    <w:p w:rsidR="00230580" w:rsidRDefault="00230580"/>
    <w:p w:rsidR="00230580" w:rsidRDefault="00230580"/>
    <w:p w:rsidR="00230580" w:rsidRDefault="00230580"/>
    <w:p w:rsidR="00230580" w:rsidRDefault="00230580"/>
    <w:p w:rsidR="00230580" w:rsidRDefault="00230580"/>
    <w:p w:rsidR="00230580" w:rsidRDefault="00230580"/>
    <w:p w:rsidR="00230580" w:rsidRDefault="00230580"/>
    <w:p w:rsidR="00230580" w:rsidRDefault="00230580"/>
    <w:p w:rsidR="00230580" w:rsidRDefault="00230580"/>
    <w:p w:rsidR="00230580" w:rsidRDefault="00230580"/>
    <w:p w:rsidR="00230580" w:rsidRDefault="00230580"/>
    <w:p w:rsidR="00082205" w:rsidRDefault="00D616CB" w:rsidP="0028533F">
      <w:pPr>
        <w:jc w:val="center"/>
      </w:pPr>
      <w:r>
        <w:rPr>
          <w:rFonts w:hint="eastAsia"/>
          <w:b/>
          <w:sz w:val="32"/>
          <w:szCs w:val="32"/>
        </w:rPr>
        <w:lastRenderedPageBreak/>
        <w:t>十、</w:t>
      </w:r>
      <w:r w:rsidR="0028533F" w:rsidRPr="00D2252F">
        <w:rPr>
          <w:rFonts w:hint="eastAsia"/>
          <w:b/>
          <w:sz w:val="32"/>
          <w:szCs w:val="32"/>
        </w:rPr>
        <w:t>电气</w:t>
      </w:r>
      <w:r w:rsidR="0028533F">
        <w:rPr>
          <w:rFonts w:hint="eastAsia"/>
          <w:b/>
          <w:sz w:val="32"/>
          <w:szCs w:val="32"/>
        </w:rPr>
        <w:t>保护系统施工检查</w:t>
      </w:r>
      <w:r w:rsidR="0028533F" w:rsidRPr="00D2252F">
        <w:rPr>
          <w:rFonts w:hint="eastAsia"/>
          <w:b/>
          <w:sz w:val="32"/>
          <w:szCs w:val="32"/>
        </w:rPr>
        <w:t>记录表</w:t>
      </w:r>
    </w:p>
    <w:tbl>
      <w:tblPr>
        <w:tblStyle w:val="a6"/>
        <w:tblW w:w="0" w:type="auto"/>
        <w:tblLook w:val="04A0"/>
      </w:tblPr>
      <w:tblGrid>
        <w:gridCol w:w="1142"/>
        <w:gridCol w:w="6054"/>
        <w:gridCol w:w="992"/>
        <w:gridCol w:w="1098"/>
      </w:tblGrid>
      <w:tr w:rsidR="007443C9" w:rsidRPr="00EE3394" w:rsidTr="00945965">
        <w:tc>
          <w:tcPr>
            <w:tcW w:w="1142" w:type="dxa"/>
          </w:tcPr>
          <w:p w:rsidR="007443C9" w:rsidRPr="00EE3394" w:rsidRDefault="007443C9" w:rsidP="006313E1">
            <w:pPr>
              <w:jc w:val="center"/>
              <w:rPr>
                <w:b/>
              </w:rPr>
            </w:pPr>
            <w:r w:rsidRPr="00EE3394">
              <w:rPr>
                <w:rFonts w:hint="eastAsia"/>
                <w:b/>
              </w:rPr>
              <w:t>项目</w:t>
            </w:r>
          </w:p>
        </w:tc>
        <w:tc>
          <w:tcPr>
            <w:tcW w:w="7046" w:type="dxa"/>
            <w:gridSpan w:val="2"/>
          </w:tcPr>
          <w:p w:rsidR="007443C9" w:rsidRPr="00EE3394" w:rsidRDefault="007443C9" w:rsidP="006313E1">
            <w:pPr>
              <w:jc w:val="center"/>
              <w:rPr>
                <w:b/>
              </w:rPr>
            </w:pPr>
            <w:r w:rsidRPr="00EE3394">
              <w:rPr>
                <w:rFonts w:hint="eastAsia"/>
                <w:b/>
              </w:rPr>
              <w:t>内容及要求</w:t>
            </w:r>
          </w:p>
        </w:tc>
        <w:tc>
          <w:tcPr>
            <w:tcW w:w="1098" w:type="dxa"/>
          </w:tcPr>
          <w:p w:rsidR="007443C9" w:rsidRPr="00EE3394" w:rsidRDefault="001875A2" w:rsidP="001875A2">
            <w:pPr>
              <w:jc w:val="center"/>
              <w:rPr>
                <w:b/>
              </w:rPr>
            </w:pPr>
            <w:r>
              <w:rPr>
                <w:rFonts w:hint="eastAsia"/>
                <w:b/>
              </w:rPr>
              <w:t>检查结论</w:t>
            </w:r>
          </w:p>
        </w:tc>
      </w:tr>
      <w:tr w:rsidR="007443C9" w:rsidTr="00945965">
        <w:tc>
          <w:tcPr>
            <w:tcW w:w="1142" w:type="dxa"/>
            <w:vAlign w:val="center"/>
          </w:tcPr>
          <w:p w:rsidR="007443C9" w:rsidRDefault="007443C9" w:rsidP="006313E1">
            <w:pPr>
              <w:jc w:val="center"/>
            </w:pPr>
            <w:r>
              <w:rPr>
                <w:rFonts w:hint="eastAsia"/>
              </w:rPr>
              <w:t>1.</w:t>
            </w:r>
            <w:r>
              <w:rPr>
                <w:rFonts w:hint="eastAsia"/>
              </w:rPr>
              <w:t>电动机的保护</w:t>
            </w:r>
          </w:p>
        </w:tc>
        <w:tc>
          <w:tcPr>
            <w:tcW w:w="7046" w:type="dxa"/>
            <w:gridSpan w:val="2"/>
          </w:tcPr>
          <w:p w:rsidR="007443C9" w:rsidRDefault="007443C9" w:rsidP="006313E1">
            <w:pPr>
              <w:rPr>
                <w:rFonts w:ascii="宋体" w:hAnsi="宋体"/>
                <w:color w:val="000000"/>
                <w:szCs w:val="21"/>
              </w:rPr>
            </w:pPr>
            <w:r>
              <w:rPr>
                <w:rFonts w:ascii="宋体" w:hAnsi="宋体" w:hint="eastAsia"/>
                <w:color w:val="000000"/>
                <w:szCs w:val="21"/>
              </w:rPr>
              <w:t>电动机应具有如下一种或一种以上的保护功能，具体选用应按电动机及其控制方式确定：</w:t>
            </w:r>
          </w:p>
          <w:p w:rsidR="007443C9" w:rsidRDefault="007443C9" w:rsidP="00F02CBC">
            <w:pPr>
              <w:ind w:firstLineChars="100" w:firstLine="210"/>
              <w:rPr>
                <w:rFonts w:ascii="宋体" w:hAnsi="宋体"/>
                <w:color w:val="000000"/>
                <w:szCs w:val="21"/>
              </w:rPr>
            </w:pPr>
            <w:r>
              <w:rPr>
                <w:rFonts w:ascii="宋体" w:hAnsi="宋体" w:hint="eastAsia"/>
                <w:color w:val="000000"/>
                <w:szCs w:val="21"/>
              </w:rPr>
              <w:t>a）瞬时或反时限动作的过电流保护，其瞬时动作电流整定值应约为电动机最大起动电流的1.25倍；</w:t>
            </w:r>
          </w:p>
          <w:p w:rsidR="007443C9" w:rsidRDefault="007443C9" w:rsidP="00F02CBC">
            <w:pPr>
              <w:ind w:firstLineChars="100" w:firstLine="210"/>
              <w:rPr>
                <w:rFonts w:ascii="宋体" w:hAnsi="宋体"/>
                <w:color w:val="000000"/>
                <w:szCs w:val="21"/>
              </w:rPr>
            </w:pPr>
            <w:r>
              <w:rPr>
                <w:rFonts w:ascii="宋体" w:hAnsi="宋体" w:hint="eastAsia"/>
                <w:color w:val="000000"/>
                <w:szCs w:val="21"/>
              </w:rPr>
              <w:t>b）在电动机内设置热传感元件；</w:t>
            </w:r>
          </w:p>
          <w:p w:rsidR="007443C9" w:rsidRDefault="007443C9" w:rsidP="00B22BFB">
            <w:pPr>
              <w:ind w:firstLineChars="100" w:firstLine="210"/>
            </w:pPr>
            <w:r>
              <w:rPr>
                <w:rFonts w:ascii="宋体" w:hAnsi="宋体" w:hint="eastAsia"/>
                <w:color w:val="000000"/>
                <w:szCs w:val="21"/>
              </w:rPr>
              <w:t>c）热过载保护。</w:t>
            </w:r>
          </w:p>
        </w:tc>
        <w:tc>
          <w:tcPr>
            <w:tcW w:w="1098" w:type="dxa"/>
          </w:tcPr>
          <w:p w:rsidR="007443C9" w:rsidRDefault="007443C9" w:rsidP="006313E1"/>
        </w:tc>
      </w:tr>
      <w:tr w:rsidR="007443C9" w:rsidTr="00945965">
        <w:tc>
          <w:tcPr>
            <w:tcW w:w="1142" w:type="dxa"/>
            <w:vAlign w:val="center"/>
          </w:tcPr>
          <w:p w:rsidR="007443C9" w:rsidRDefault="007443C9" w:rsidP="006313E1">
            <w:pPr>
              <w:jc w:val="center"/>
            </w:pPr>
            <w:r>
              <w:rPr>
                <w:rFonts w:hint="eastAsia"/>
              </w:rPr>
              <w:t>2.</w:t>
            </w:r>
            <w:r>
              <w:rPr>
                <w:rFonts w:hint="eastAsia"/>
              </w:rPr>
              <w:t>线路保护</w:t>
            </w:r>
          </w:p>
        </w:tc>
        <w:tc>
          <w:tcPr>
            <w:tcW w:w="7046" w:type="dxa"/>
            <w:gridSpan w:val="2"/>
          </w:tcPr>
          <w:p w:rsidR="007443C9" w:rsidRDefault="007443C9" w:rsidP="006313E1">
            <w:r>
              <w:rPr>
                <w:rFonts w:ascii="宋体" w:hAnsi="宋体" w:hint="eastAsia"/>
                <w:color w:val="000000"/>
                <w:szCs w:val="21"/>
              </w:rPr>
              <w:t>所有线路都应具有短路或接地引起的过电流保护功能。在线路发生短路或接地时，瞬时保护装置应能分断线路。</w:t>
            </w:r>
          </w:p>
        </w:tc>
        <w:tc>
          <w:tcPr>
            <w:tcW w:w="1098" w:type="dxa"/>
          </w:tcPr>
          <w:p w:rsidR="007443C9" w:rsidRDefault="007443C9" w:rsidP="006313E1"/>
        </w:tc>
      </w:tr>
      <w:tr w:rsidR="007443C9" w:rsidTr="00945965">
        <w:tc>
          <w:tcPr>
            <w:tcW w:w="1142" w:type="dxa"/>
            <w:vAlign w:val="center"/>
          </w:tcPr>
          <w:p w:rsidR="007443C9" w:rsidRDefault="007443C9" w:rsidP="006313E1">
            <w:pPr>
              <w:jc w:val="center"/>
            </w:pPr>
            <w:r>
              <w:rPr>
                <w:rFonts w:hint="eastAsia"/>
              </w:rPr>
              <w:t>3.</w:t>
            </w:r>
            <w:r>
              <w:rPr>
                <w:rFonts w:hint="eastAsia"/>
              </w:rPr>
              <w:t>错相与缺相保护</w:t>
            </w:r>
          </w:p>
        </w:tc>
        <w:tc>
          <w:tcPr>
            <w:tcW w:w="7046" w:type="dxa"/>
            <w:gridSpan w:val="2"/>
          </w:tcPr>
          <w:p w:rsidR="007443C9" w:rsidRPr="00E56C60" w:rsidRDefault="00E56C60" w:rsidP="0050092D">
            <w:pPr>
              <w:rPr>
                <w:rFonts w:ascii="宋体" w:hAnsi="宋体"/>
                <w:color w:val="000000"/>
                <w:szCs w:val="21"/>
              </w:rPr>
            </w:pPr>
            <w:r>
              <w:rPr>
                <w:rFonts w:ascii="宋体" w:hAnsi="宋体" w:hint="eastAsia"/>
                <w:color w:val="000000"/>
                <w:szCs w:val="21"/>
              </w:rPr>
              <w:t>起重机</w:t>
            </w:r>
            <w:r w:rsidR="007443C9">
              <w:rPr>
                <w:rFonts w:ascii="宋体" w:hAnsi="宋体" w:hint="eastAsia"/>
                <w:color w:val="000000"/>
                <w:szCs w:val="21"/>
              </w:rPr>
              <w:t>应设错相和缺相保护</w:t>
            </w:r>
            <w:r w:rsidR="0050092D">
              <w:rPr>
                <w:rFonts w:ascii="宋体" w:hAnsi="宋体" w:hint="eastAsia"/>
                <w:color w:val="000000"/>
                <w:szCs w:val="21"/>
              </w:rPr>
              <w:t>：</w:t>
            </w:r>
            <w:r w:rsidR="007443C9" w:rsidRPr="00EC192A">
              <w:rPr>
                <w:rFonts w:ascii="宋体" w:hAnsi="宋体" w:hint="eastAsia"/>
                <w:color w:val="000000"/>
                <w:szCs w:val="21"/>
              </w:rPr>
              <w:t>采用通电试验方法</w:t>
            </w:r>
            <w:r w:rsidR="007443C9">
              <w:rPr>
                <w:rFonts w:ascii="宋体" w:hAnsi="宋体" w:hint="eastAsia"/>
                <w:color w:val="000000"/>
                <w:szCs w:val="21"/>
              </w:rPr>
              <w:t>，</w:t>
            </w:r>
            <w:r w:rsidR="007443C9" w:rsidRPr="00EC192A">
              <w:rPr>
                <w:rFonts w:ascii="宋体" w:hAnsi="宋体" w:hint="eastAsia"/>
                <w:color w:val="000000"/>
                <w:szCs w:val="21"/>
              </w:rPr>
              <w:t>断开供电电源任意一根相线或者将任意</w:t>
            </w:r>
            <w:proofErr w:type="gramStart"/>
            <w:r w:rsidR="007443C9" w:rsidRPr="00EC192A">
              <w:rPr>
                <w:rFonts w:ascii="宋体" w:hAnsi="宋体" w:hint="eastAsia"/>
                <w:color w:val="000000"/>
                <w:szCs w:val="21"/>
              </w:rPr>
              <w:t>两相线换接</w:t>
            </w:r>
            <w:proofErr w:type="gramEnd"/>
            <w:r w:rsidR="007443C9">
              <w:rPr>
                <w:rFonts w:ascii="宋体" w:hAnsi="宋体" w:hint="eastAsia"/>
                <w:color w:val="000000"/>
                <w:szCs w:val="21"/>
              </w:rPr>
              <w:t>，</w:t>
            </w:r>
            <w:r w:rsidR="007443C9" w:rsidRPr="00EC192A">
              <w:rPr>
                <w:rFonts w:ascii="宋体" w:hAnsi="宋体" w:hint="eastAsia"/>
                <w:color w:val="000000"/>
                <w:szCs w:val="21"/>
              </w:rPr>
              <w:t>检查有断错相保护的起重机械供电电源的断错相保护是否有效</w:t>
            </w:r>
            <w:r w:rsidR="007443C9">
              <w:rPr>
                <w:rFonts w:ascii="宋体" w:hAnsi="宋体" w:hint="eastAsia"/>
                <w:color w:val="000000"/>
                <w:szCs w:val="21"/>
              </w:rPr>
              <w:t>，此时</w:t>
            </w:r>
            <w:r w:rsidR="007443C9" w:rsidRPr="00EC192A">
              <w:rPr>
                <w:rFonts w:ascii="宋体" w:hAnsi="宋体" w:hint="eastAsia"/>
                <w:color w:val="000000"/>
                <w:szCs w:val="21"/>
              </w:rPr>
              <w:t>总电源接触器</w:t>
            </w:r>
            <w:proofErr w:type="gramStart"/>
            <w:r w:rsidR="007443C9" w:rsidRPr="00EC192A">
              <w:rPr>
                <w:rFonts w:ascii="宋体" w:hAnsi="宋体" w:hint="eastAsia"/>
                <w:color w:val="000000"/>
                <w:szCs w:val="21"/>
              </w:rPr>
              <w:t>应不能</w:t>
            </w:r>
            <w:proofErr w:type="gramEnd"/>
            <w:r w:rsidR="007443C9" w:rsidRPr="00EC192A">
              <w:rPr>
                <w:rFonts w:ascii="宋体" w:hAnsi="宋体" w:hint="eastAsia"/>
                <w:color w:val="000000"/>
                <w:szCs w:val="21"/>
              </w:rPr>
              <w:t>接通</w:t>
            </w:r>
            <w:r w:rsidR="007443C9">
              <w:rPr>
                <w:rFonts w:ascii="宋体" w:hAnsi="宋体" w:hint="eastAsia"/>
                <w:color w:val="000000"/>
                <w:szCs w:val="21"/>
              </w:rPr>
              <w:t>。</w:t>
            </w:r>
          </w:p>
        </w:tc>
        <w:tc>
          <w:tcPr>
            <w:tcW w:w="1098" w:type="dxa"/>
          </w:tcPr>
          <w:p w:rsidR="007443C9" w:rsidRDefault="007443C9" w:rsidP="006313E1"/>
        </w:tc>
      </w:tr>
      <w:tr w:rsidR="007443C9" w:rsidTr="00945965">
        <w:tc>
          <w:tcPr>
            <w:tcW w:w="1142" w:type="dxa"/>
            <w:vAlign w:val="center"/>
          </w:tcPr>
          <w:p w:rsidR="007443C9" w:rsidRDefault="007443C9" w:rsidP="006313E1">
            <w:pPr>
              <w:jc w:val="center"/>
            </w:pPr>
            <w:r>
              <w:rPr>
                <w:rFonts w:hint="eastAsia"/>
              </w:rPr>
              <w:t>4.</w:t>
            </w:r>
            <w:r>
              <w:rPr>
                <w:rFonts w:hint="eastAsia"/>
              </w:rPr>
              <w:t>零位保护</w:t>
            </w:r>
          </w:p>
        </w:tc>
        <w:tc>
          <w:tcPr>
            <w:tcW w:w="7046" w:type="dxa"/>
            <w:gridSpan w:val="2"/>
          </w:tcPr>
          <w:p w:rsidR="007443C9" w:rsidRDefault="007443C9" w:rsidP="00F740DB">
            <w:r>
              <w:rPr>
                <w:rFonts w:ascii="宋体" w:hAnsi="宋体" w:hint="eastAsia"/>
                <w:color w:val="000000"/>
                <w:szCs w:val="21"/>
              </w:rPr>
              <w:t>起重机各传动机构应设有零位保护。运行中若因故障或</w:t>
            </w:r>
            <w:proofErr w:type="gramStart"/>
            <w:r>
              <w:rPr>
                <w:rFonts w:ascii="宋体" w:hAnsi="宋体" w:hint="eastAsia"/>
                <w:color w:val="000000"/>
                <w:szCs w:val="21"/>
              </w:rPr>
              <w:t>失压停止</w:t>
            </w:r>
            <w:proofErr w:type="gramEnd"/>
            <w:r>
              <w:rPr>
                <w:rFonts w:ascii="宋体" w:hAnsi="宋体" w:hint="eastAsia"/>
                <w:color w:val="000000"/>
                <w:szCs w:val="21"/>
              </w:rPr>
              <w:t>运行后，重新恢复供电时，机构不得自行动作，应人为将</w:t>
            </w:r>
            <w:proofErr w:type="gramStart"/>
            <w:r>
              <w:rPr>
                <w:rFonts w:ascii="宋体" w:hAnsi="宋体" w:hint="eastAsia"/>
                <w:color w:val="000000"/>
                <w:szCs w:val="21"/>
              </w:rPr>
              <w:t>控制器置回零位</w:t>
            </w:r>
            <w:proofErr w:type="gramEnd"/>
            <w:r>
              <w:rPr>
                <w:rFonts w:ascii="宋体" w:hAnsi="宋体" w:hint="eastAsia"/>
                <w:color w:val="000000"/>
                <w:szCs w:val="21"/>
              </w:rPr>
              <w:t>后，机构才能重新起动。</w:t>
            </w:r>
            <w:r w:rsidRPr="00F740DB">
              <w:rPr>
                <w:rFonts w:hint="eastAsia"/>
                <w:b/>
                <w:color w:val="000000"/>
                <w:sz w:val="18"/>
                <w:szCs w:val="18"/>
              </w:rPr>
              <w:t>（机构运行采用能够自动复位的控制装置</w:t>
            </w:r>
            <w:r w:rsidR="00F740DB">
              <w:rPr>
                <w:rFonts w:hint="eastAsia"/>
                <w:b/>
                <w:color w:val="000000"/>
                <w:sz w:val="18"/>
                <w:szCs w:val="18"/>
              </w:rPr>
              <w:t>时</w:t>
            </w:r>
            <w:r w:rsidRPr="00F740DB">
              <w:rPr>
                <w:rFonts w:hint="eastAsia"/>
                <w:b/>
                <w:color w:val="000000"/>
                <w:sz w:val="18"/>
                <w:szCs w:val="18"/>
              </w:rPr>
              <w:t>可不设零位保护）</w:t>
            </w:r>
          </w:p>
        </w:tc>
        <w:tc>
          <w:tcPr>
            <w:tcW w:w="1098" w:type="dxa"/>
          </w:tcPr>
          <w:p w:rsidR="007443C9" w:rsidRDefault="007443C9" w:rsidP="006313E1"/>
        </w:tc>
      </w:tr>
      <w:tr w:rsidR="007443C9" w:rsidTr="00945965">
        <w:tc>
          <w:tcPr>
            <w:tcW w:w="1142" w:type="dxa"/>
            <w:vAlign w:val="center"/>
          </w:tcPr>
          <w:p w:rsidR="007443C9" w:rsidRDefault="007443C9" w:rsidP="006313E1">
            <w:pPr>
              <w:jc w:val="center"/>
            </w:pPr>
            <w:r>
              <w:rPr>
                <w:rFonts w:hint="eastAsia"/>
              </w:rPr>
              <w:t>5.</w:t>
            </w:r>
            <w:proofErr w:type="gramStart"/>
            <w:r>
              <w:rPr>
                <w:rFonts w:hint="eastAsia"/>
              </w:rPr>
              <w:t>失压保护</w:t>
            </w:r>
            <w:proofErr w:type="gramEnd"/>
          </w:p>
        </w:tc>
        <w:tc>
          <w:tcPr>
            <w:tcW w:w="7046" w:type="dxa"/>
            <w:gridSpan w:val="2"/>
          </w:tcPr>
          <w:p w:rsidR="007443C9" w:rsidRDefault="007443C9" w:rsidP="006313E1">
            <w:r w:rsidRPr="00EC192A">
              <w:rPr>
                <w:rFonts w:hint="eastAsia"/>
                <w:color w:val="000000"/>
              </w:rPr>
              <w:t>当</w:t>
            </w:r>
            <w:r>
              <w:rPr>
                <w:rFonts w:hint="eastAsia"/>
                <w:color w:val="000000"/>
              </w:rPr>
              <w:t>起重机</w:t>
            </w:r>
            <w:r w:rsidRPr="00EC192A">
              <w:rPr>
                <w:rFonts w:hint="eastAsia"/>
                <w:color w:val="000000"/>
              </w:rPr>
              <w:t>供电电源中断时，应能够自动断开总电源回路，恢复供电时，不经手动操作，总电源回路</w:t>
            </w:r>
            <w:proofErr w:type="gramStart"/>
            <w:r w:rsidRPr="00EC192A">
              <w:rPr>
                <w:rFonts w:hint="eastAsia"/>
                <w:color w:val="000000"/>
              </w:rPr>
              <w:t>应不能</w:t>
            </w:r>
            <w:proofErr w:type="gramEnd"/>
            <w:r w:rsidRPr="00EC192A">
              <w:rPr>
                <w:rFonts w:hint="eastAsia"/>
                <w:color w:val="000000"/>
              </w:rPr>
              <w:t>自行接通。</w:t>
            </w:r>
          </w:p>
        </w:tc>
        <w:tc>
          <w:tcPr>
            <w:tcW w:w="1098" w:type="dxa"/>
          </w:tcPr>
          <w:p w:rsidR="007443C9" w:rsidRDefault="007443C9" w:rsidP="006313E1"/>
        </w:tc>
      </w:tr>
      <w:tr w:rsidR="007443C9" w:rsidTr="00D05881">
        <w:tc>
          <w:tcPr>
            <w:tcW w:w="1142" w:type="dxa"/>
            <w:vAlign w:val="center"/>
          </w:tcPr>
          <w:p w:rsidR="007443C9" w:rsidRDefault="007443C9" w:rsidP="006313E1">
            <w:pPr>
              <w:jc w:val="center"/>
            </w:pPr>
            <w:r>
              <w:rPr>
                <w:rFonts w:hint="eastAsia"/>
              </w:rPr>
              <w:t>6.</w:t>
            </w:r>
            <w:r>
              <w:rPr>
                <w:rFonts w:hint="eastAsia"/>
              </w:rPr>
              <w:t>电动机定子</w:t>
            </w:r>
            <w:proofErr w:type="gramStart"/>
            <w:r>
              <w:rPr>
                <w:rFonts w:hint="eastAsia"/>
              </w:rPr>
              <w:t>异常失压保护</w:t>
            </w:r>
            <w:proofErr w:type="gramEnd"/>
          </w:p>
        </w:tc>
        <w:tc>
          <w:tcPr>
            <w:tcW w:w="7046" w:type="dxa"/>
            <w:gridSpan w:val="2"/>
            <w:vAlign w:val="center"/>
          </w:tcPr>
          <w:p w:rsidR="007443C9" w:rsidRDefault="007443C9" w:rsidP="00D05881">
            <w:r>
              <w:rPr>
                <w:rFonts w:hint="eastAsia"/>
                <w:color w:val="000000"/>
              </w:rPr>
              <w:t>起</w:t>
            </w:r>
            <w:proofErr w:type="gramStart"/>
            <w:r>
              <w:rPr>
                <w:rFonts w:hint="eastAsia"/>
                <w:color w:val="000000"/>
              </w:rPr>
              <w:t>升机构</w:t>
            </w:r>
            <w:proofErr w:type="gramEnd"/>
            <w:r>
              <w:rPr>
                <w:rFonts w:hint="eastAsia"/>
                <w:color w:val="000000"/>
              </w:rPr>
              <w:t>电动机应设置定子异常失电保护功能，当调速装置或正反向接触器故障导致电动机失控时，制动器应立即上闸。</w:t>
            </w:r>
          </w:p>
        </w:tc>
        <w:tc>
          <w:tcPr>
            <w:tcW w:w="1098" w:type="dxa"/>
          </w:tcPr>
          <w:p w:rsidR="007443C9" w:rsidRDefault="007443C9" w:rsidP="006313E1"/>
        </w:tc>
      </w:tr>
      <w:tr w:rsidR="007443C9" w:rsidTr="00945965">
        <w:tc>
          <w:tcPr>
            <w:tcW w:w="1142" w:type="dxa"/>
            <w:vAlign w:val="center"/>
          </w:tcPr>
          <w:p w:rsidR="007443C9" w:rsidRPr="00AD5488" w:rsidRDefault="007443C9" w:rsidP="006313E1">
            <w:pPr>
              <w:jc w:val="center"/>
            </w:pPr>
            <w:r>
              <w:rPr>
                <w:rFonts w:hint="eastAsia"/>
              </w:rPr>
              <w:t>7.</w:t>
            </w:r>
            <w:r>
              <w:rPr>
                <w:rFonts w:hint="eastAsia"/>
              </w:rPr>
              <w:t>超速保护</w:t>
            </w:r>
          </w:p>
        </w:tc>
        <w:tc>
          <w:tcPr>
            <w:tcW w:w="7046" w:type="dxa"/>
            <w:gridSpan w:val="2"/>
          </w:tcPr>
          <w:p w:rsidR="007443C9" w:rsidRDefault="007443C9" w:rsidP="006313E1">
            <w:r>
              <w:rPr>
                <w:rFonts w:hint="eastAsia"/>
                <w:color w:val="000000"/>
              </w:rPr>
              <w:t>对于重要的、负载超速会引起危险的起</w:t>
            </w:r>
            <w:proofErr w:type="gramStart"/>
            <w:r>
              <w:rPr>
                <w:rFonts w:hint="eastAsia"/>
                <w:color w:val="000000"/>
              </w:rPr>
              <w:t>升机构</w:t>
            </w:r>
            <w:proofErr w:type="gramEnd"/>
            <w:r>
              <w:rPr>
                <w:rFonts w:hint="eastAsia"/>
                <w:color w:val="000000"/>
              </w:rPr>
              <w:t>和非平衡式变幅机构应设置超速开关。如采用可控硅定子调压、涡流制动器、能耗制动、可控硅供电、直流机组供电调速及其他由于调速可能造成超速的起</w:t>
            </w:r>
            <w:proofErr w:type="gramStart"/>
            <w:r>
              <w:rPr>
                <w:rFonts w:hint="eastAsia"/>
                <w:color w:val="000000"/>
              </w:rPr>
              <w:t>升机构</w:t>
            </w:r>
            <w:proofErr w:type="gramEnd"/>
            <w:r>
              <w:rPr>
                <w:rFonts w:hint="eastAsia"/>
                <w:color w:val="000000"/>
              </w:rPr>
              <w:t>必须设置超速保护开关。</w:t>
            </w:r>
          </w:p>
        </w:tc>
        <w:tc>
          <w:tcPr>
            <w:tcW w:w="1098" w:type="dxa"/>
          </w:tcPr>
          <w:p w:rsidR="007443C9" w:rsidRDefault="007443C9" w:rsidP="006313E1"/>
        </w:tc>
      </w:tr>
      <w:tr w:rsidR="007443C9" w:rsidTr="00945965">
        <w:tc>
          <w:tcPr>
            <w:tcW w:w="1142" w:type="dxa"/>
            <w:vMerge w:val="restart"/>
            <w:vAlign w:val="center"/>
          </w:tcPr>
          <w:p w:rsidR="007443C9" w:rsidRDefault="007443C9" w:rsidP="006313E1">
            <w:pPr>
              <w:jc w:val="center"/>
            </w:pPr>
            <w:r>
              <w:rPr>
                <w:rFonts w:hint="eastAsia"/>
              </w:rPr>
              <w:t>8.</w:t>
            </w:r>
            <w:r>
              <w:rPr>
                <w:rFonts w:hint="eastAsia"/>
              </w:rPr>
              <w:t>接地与防雷</w:t>
            </w:r>
          </w:p>
        </w:tc>
        <w:tc>
          <w:tcPr>
            <w:tcW w:w="7046" w:type="dxa"/>
            <w:gridSpan w:val="2"/>
            <w:vAlign w:val="center"/>
          </w:tcPr>
          <w:p w:rsidR="007443C9" w:rsidRDefault="00893924" w:rsidP="006313E1">
            <w:r>
              <w:rPr>
                <w:rFonts w:ascii="宋体" w:hAnsi="宋体" w:hint="eastAsia"/>
                <w:bCs/>
                <w:color w:val="000000"/>
                <w:szCs w:val="21"/>
              </w:rPr>
              <w:t>8.1</w:t>
            </w:r>
            <w:r w:rsidR="007443C9" w:rsidRPr="00EC192A">
              <w:rPr>
                <w:rFonts w:ascii="宋体" w:hAnsi="宋体" w:hint="eastAsia"/>
                <w:color w:val="000000"/>
                <w:szCs w:val="21"/>
              </w:rPr>
              <w:t>起重机本体的金属结构应与供电线路的</w:t>
            </w:r>
            <w:r w:rsidR="007443C9">
              <w:rPr>
                <w:rFonts w:ascii="宋体" w:hAnsi="宋体" w:hint="eastAsia"/>
                <w:color w:val="000000"/>
                <w:szCs w:val="21"/>
              </w:rPr>
              <w:t>保护导线</w:t>
            </w:r>
            <w:r w:rsidR="007443C9" w:rsidRPr="00EC192A">
              <w:rPr>
                <w:rFonts w:ascii="宋体" w:hAnsi="宋体" w:hint="eastAsia"/>
                <w:color w:val="000000"/>
                <w:szCs w:val="21"/>
              </w:rPr>
              <w:t>可靠连接</w:t>
            </w:r>
            <w:r w:rsidR="007443C9">
              <w:rPr>
                <w:rFonts w:ascii="宋体" w:hAnsi="宋体" w:hint="eastAsia"/>
                <w:color w:val="000000"/>
                <w:szCs w:val="21"/>
              </w:rPr>
              <w:t>。起重机的钢轨可连接到保护接地电路上。但是他们不能取代从电源到起重机的保护导线（如电缆、积电导线或滑触线）。</w:t>
            </w:r>
            <w:r w:rsidR="007443C9" w:rsidRPr="00EC192A">
              <w:rPr>
                <w:rFonts w:ascii="宋体" w:hAnsi="宋体" w:hint="eastAsia"/>
                <w:color w:val="000000"/>
                <w:szCs w:val="21"/>
              </w:rPr>
              <w:t>司机室与起重机本体接地点之间</w:t>
            </w:r>
            <w:r w:rsidR="007443C9">
              <w:rPr>
                <w:rFonts w:ascii="宋体" w:hAnsi="宋体" w:hint="eastAsia"/>
                <w:color w:val="000000"/>
                <w:szCs w:val="21"/>
              </w:rPr>
              <w:t>应</w:t>
            </w:r>
            <w:r w:rsidR="007443C9" w:rsidRPr="00EC192A">
              <w:rPr>
                <w:rFonts w:ascii="宋体" w:hAnsi="宋体" w:hint="eastAsia"/>
                <w:color w:val="000000"/>
                <w:szCs w:val="21"/>
              </w:rPr>
              <w:t>用</w:t>
            </w:r>
            <w:proofErr w:type="gramStart"/>
            <w:r w:rsidR="007443C9" w:rsidRPr="00EC192A">
              <w:rPr>
                <w:rFonts w:ascii="宋体" w:hAnsi="宋体" w:hint="eastAsia"/>
                <w:color w:val="000000"/>
                <w:szCs w:val="21"/>
              </w:rPr>
              <w:t>双</w:t>
            </w:r>
            <w:r w:rsidR="007443C9">
              <w:rPr>
                <w:rFonts w:ascii="宋体" w:hAnsi="宋体" w:hint="eastAsia"/>
                <w:color w:val="000000"/>
                <w:szCs w:val="21"/>
              </w:rPr>
              <w:t>保护</w:t>
            </w:r>
            <w:proofErr w:type="gramEnd"/>
            <w:r w:rsidR="007443C9">
              <w:rPr>
                <w:rFonts w:ascii="宋体" w:hAnsi="宋体" w:hint="eastAsia"/>
                <w:color w:val="000000"/>
                <w:szCs w:val="21"/>
              </w:rPr>
              <w:t>导线</w:t>
            </w:r>
            <w:r w:rsidR="007443C9" w:rsidRPr="00EC192A">
              <w:rPr>
                <w:rFonts w:ascii="宋体" w:hAnsi="宋体" w:hint="eastAsia"/>
                <w:color w:val="000000"/>
                <w:szCs w:val="21"/>
              </w:rPr>
              <w:t>连接。</w:t>
            </w:r>
          </w:p>
        </w:tc>
        <w:tc>
          <w:tcPr>
            <w:tcW w:w="1098" w:type="dxa"/>
          </w:tcPr>
          <w:p w:rsidR="007443C9" w:rsidRDefault="007443C9" w:rsidP="006313E1"/>
        </w:tc>
      </w:tr>
      <w:tr w:rsidR="007443C9" w:rsidTr="00945965">
        <w:tc>
          <w:tcPr>
            <w:tcW w:w="1142" w:type="dxa"/>
            <w:vMerge/>
            <w:vAlign w:val="center"/>
          </w:tcPr>
          <w:p w:rsidR="007443C9" w:rsidRDefault="007443C9" w:rsidP="006313E1">
            <w:pPr>
              <w:jc w:val="center"/>
            </w:pPr>
          </w:p>
        </w:tc>
        <w:tc>
          <w:tcPr>
            <w:tcW w:w="7046" w:type="dxa"/>
            <w:gridSpan w:val="2"/>
          </w:tcPr>
          <w:p w:rsidR="007443C9" w:rsidRDefault="00893924" w:rsidP="006313E1">
            <w:r>
              <w:rPr>
                <w:rFonts w:ascii="宋体" w:hAnsi="宋体" w:hint="eastAsia"/>
                <w:bCs/>
                <w:color w:val="000000"/>
                <w:szCs w:val="21"/>
              </w:rPr>
              <w:t>8.2</w:t>
            </w:r>
            <w:r w:rsidR="007443C9">
              <w:rPr>
                <w:rFonts w:ascii="宋体" w:hAnsi="宋体" w:hint="eastAsia"/>
                <w:color w:val="000000"/>
                <w:szCs w:val="21"/>
              </w:rPr>
              <w:t>起重机械</w:t>
            </w:r>
            <w:r w:rsidR="007443C9" w:rsidRPr="00EC192A">
              <w:rPr>
                <w:rFonts w:ascii="宋体" w:hAnsi="宋体" w:hint="eastAsia"/>
                <w:color w:val="000000"/>
                <w:szCs w:val="21"/>
              </w:rPr>
              <w:t>所有电气设备外壳、</w:t>
            </w:r>
            <w:r w:rsidR="007443C9">
              <w:rPr>
                <w:rFonts w:ascii="宋体" w:hAnsi="宋体" w:hint="eastAsia"/>
                <w:color w:val="000000"/>
                <w:szCs w:val="21"/>
              </w:rPr>
              <w:t>金属导线管</w:t>
            </w:r>
            <w:r w:rsidR="007443C9" w:rsidRPr="00EC192A">
              <w:rPr>
                <w:rFonts w:ascii="宋体" w:hAnsi="宋体" w:hint="eastAsia"/>
                <w:color w:val="000000"/>
                <w:szCs w:val="21"/>
              </w:rPr>
              <w:t>、</w:t>
            </w:r>
            <w:r w:rsidR="007443C9">
              <w:rPr>
                <w:rFonts w:ascii="宋体" w:hAnsi="宋体" w:hint="eastAsia"/>
                <w:color w:val="000000"/>
                <w:szCs w:val="21"/>
              </w:rPr>
              <w:t>金属支架及</w:t>
            </w:r>
            <w:r w:rsidR="007443C9" w:rsidRPr="00EC192A">
              <w:rPr>
                <w:rFonts w:ascii="宋体" w:hAnsi="宋体" w:hint="eastAsia"/>
                <w:color w:val="000000"/>
                <w:szCs w:val="21"/>
              </w:rPr>
              <w:t>金属</w:t>
            </w:r>
            <w:r w:rsidR="007443C9">
              <w:rPr>
                <w:rFonts w:ascii="宋体" w:hAnsi="宋体" w:hint="eastAsia"/>
                <w:color w:val="000000"/>
                <w:szCs w:val="21"/>
              </w:rPr>
              <w:t>线槽均应根据配电网情况进行可靠接地（保护接地或保护接零）</w:t>
            </w:r>
            <w:r w:rsidR="007443C9" w:rsidRPr="00EC192A">
              <w:rPr>
                <w:rFonts w:ascii="宋体" w:hAnsi="宋体" w:hint="eastAsia"/>
                <w:color w:val="000000"/>
                <w:szCs w:val="21"/>
              </w:rPr>
              <w:t>。</w:t>
            </w:r>
          </w:p>
        </w:tc>
        <w:tc>
          <w:tcPr>
            <w:tcW w:w="1098" w:type="dxa"/>
          </w:tcPr>
          <w:p w:rsidR="007443C9" w:rsidRDefault="007443C9" w:rsidP="006313E1"/>
        </w:tc>
      </w:tr>
      <w:tr w:rsidR="007443C9" w:rsidTr="00945965">
        <w:tc>
          <w:tcPr>
            <w:tcW w:w="1142" w:type="dxa"/>
            <w:vMerge/>
            <w:vAlign w:val="center"/>
          </w:tcPr>
          <w:p w:rsidR="007443C9" w:rsidRDefault="007443C9" w:rsidP="006313E1">
            <w:pPr>
              <w:jc w:val="center"/>
            </w:pPr>
          </w:p>
        </w:tc>
        <w:tc>
          <w:tcPr>
            <w:tcW w:w="7046" w:type="dxa"/>
            <w:gridSpan w:val="2"/>
          </w:tcPr>
          <w:p w:rsidR="007443C9" w:rsidRPr="00F740DB" w:rsidRDefault="00893924" w:rsidP="006313E1">
            <w:r>
              <w:rPr>
                <w:rFonts w:ascii="宋体" w:hAnsi="宋体" w:hint="eastAsia"/>
                <w:bCs/>
                <w:color w:val="000000"/>
                <w:szCs w:val="21"/>
              </w:rPr>
              <w:t>8.3</w:t>
            </w:r>
            <w:r w:rsidR="007443C9" w:rsidRPr="00EC192A">
              <w:rPr>
                <w:rFonts w:ascii="宋体" w:hAnsi="宋体" w:hint="eastAsia"/>
                <w:color w:val="000000"/>
                <w:szCs w:val="21"/>
              </w:rPr>
              <w:t>严禁用</w:t>
            </w:r>
            <w:r w:rsidR="007443C9">
              <w:rPr>
                <w:rFonts w:ascii="宋体" w:hAnsi="宋体" w:hint="eastAsia"/>
                <w:color w:val="000000"/>
                <w:szCs w:val="21"/>
              </w:rPr>
              <w:t>起重机金属结构和</w:t>
            </w:r>
            <w:r w:rsidR="007443C9" w:rsidRPr="00EC192A">
              <w:rPr>
                <w:rFonts w:ascii="宋体" w:hAnsi="宋体" w:hint="eastAsia"/>
                <w:color w:val="000000"/>
                <w:szCs w:val="21"/>
              </w:rPr>
              <w:t>接地线作为</w:t>
            </w:r>
            <w:r w:rsidR="007443C9">
              <w:rPr>
                <w:rFonts w:ascii="宋体" w:hAnsi="宋体" w:hint="eastAsia"/>
                <w:color w:val="000000"/>
                <w:szCs w:val="21"/>
              </w:rPr>
              <w:t>载流</w:t>
            </w:r>
            <w:r w:rsidR="007443C9" w:rsidRPr="00EC192A">
              <w:rPr>
                <w:rFonts w:ascii="宋体" w:hAnsi="宋体" w:hint="eastAsia"/>
                <w:color w:val="000000"/>
                <w:szCs w:val="21"/>
              </w:rPr>
              <w:t>零线</w:t>
            </w:r>
            <w:r w:rsidR="007443C9">
              <w:rPr>
                <w:rFonts w:ascii="宋体" w:hAnsi="宋体" w:hint="eastAsia"/>
                <w:color w:val="000000"/>
                <w:szCs w:val="21"/>
              </w:rPr>
              <w:t>（电气系统电压为安全电压除外）。</w:t>
            </w:r>
          </w:p>
        </w:tc>
        <w:tc>
          <w:tcPr>
            <w:tcW w:w="1098" w:type="dxa"/>
          </w:tcPr>
          <w:p w:rsidR="007443C9" w:rsidRDefault="007443C9" w:rsidP="006313E1"/>
        </w:tc>
      </w:tr>
      <w:tr w:rsidR="007443C9" w:rsidTr="00945965">
        <w:tc>
          <w:tcPr>
            <w:tcW w:w="1142" w:type="dxa"/>
            <w:vMerge/>
            <w:vAlign w:val="center"/>
          </w:tcPr>
          <w:p w:rsidR="007443C9" w:rsidRDefault="007443C9" w:rsidP="006313E1">
            <w:pPr>
              <w:jc w:val="center"/>
            </w:pPr>
          </w:p>
        </w:tc>
        <w:tc>
          <w:tcPr>
            <w:tcW w:w="7046" w:type="dxa"/>
            <w:gridSpan w:val="2"/>
          </w:tcPr>
          <w:p w:rsidR="007443C9" w:rsidRDefault="00893924" w:rsidP="006313E1">
            <w:r>
              <w:rPr>
                <w:rFonts w:ascii="宋体" w:hAnsi="宋体" w:hint="eastAsia"/>
                <w:bCs/>
                <w:color w:val="000000"/>
                <w:szCs w:val="21"/>
              </w:rPr>
              <w:t>8.4</w:t>
            </w:r>
            <w:r w:rsidR="007443C9">
              <w:rPr>
                <w:rFonts w:ascii="宋体" w:hAnsi="宋体" w:hint="eastAsia"/>
                <w:color w:val="000000"/>
                <w:szCs w:val="21"/>
              </w:rPr>
              <w:t>当采用</w:t>
            </w:r>
            <w:r w:rsidR="007443C9" w:rsidRPr="00EC192A">
              <w:rPr>
                <w:rFonts w:ascii="宋体" w:hAnsi="宋体" w:hint="eastAsia"/>
                <w:color w:val="000000"/>
                <w:szCs w:val="21"/>
              </w:rPr>
              <w:t>整体金属结构做接地干线时，金属结构的连接有非焊接处，应采用另设接地干线或者跨接线的处理</w:t>
            </w:r>
            <w:r w:rsidR="007443C9">
              <w:rPr>
                <w:rFonts w:ascii="宋体" w:hAnsi="宋体" w:hint="eastAsia"/>
                <w:color w:val="000000"/>
                <w:szCs w:val="21"/>
              </w:rPr>
              <w:t>。</w:t>
            </w:r>
          </w:p>
        </w:tc>
        <w:tc>
          <w:tcPr>
            <w:tcW w:w="1098" w:type="dxa"/>
          </w:tcPr>
          <w:p w:rsidR="007443C9" w:rsidRDefault="007443C9" w:rsidP="006313E1"/>
        </w:tc>
      </w:tr>
      <w:tr w:rsidR="007443C9" w:rsidTr="00945965">
        <w:tc>
          <w:tcPr>
            <w:tcW w:w="1142" w:type="dxa"/>
            <w:vMerge/>
            <w:vAlign w:val="center"/>
          </w:tcPr>
          <w:p w:rsidR="007443C9" w:rsidRDefault="007443C9" w:rsidP="006313E1">
            <w:pPr>
              <w:jc w:val="center"/>
            </w:pPr>
          </w:p>
        </w:tc>
        <w:tc>
          <w:tcPr>
            <w:tcW w:w="6054" w:type="dxa"/>
          </w:tcPr>
          <w:p w:rsidR="007443C9" w:rsidRPr="00EC192A" w:rsidRDefault="00893924" w:rsidP="00EB0FAF">
            <w:pPr>
              <w:rPr>
                <w:rFonts w:ascii="宋体" w:hAnsi="宋体"/>
                <w:color w:val="000000"/>
                <w:szCs w:val="21"/>
              </w:rPr>
            </w:pPr>
            <w:r>
              <w:rPr>
                <w:rFonts w:ascii="宋体" w:hAnsi="宋体" w:hint="eastAsia"/>
                <w:bCs/>
                <w:color w:val="000000"/>
                <w:szCs w:val="21"/>
              </w:rPr>
              <w:t>8.5</w:t>
            </w:r>
            <w:r w:rsidR="007443C9" w:rsidRPr="00EC192A">
              <w:rPr>
                <w:rFonts w:ascii="宋体" w:hAnsi="宋体" w:hint="eastAsia"/>
                <w:color w:val="000000"/>
                <w:szCs w:val="21"/>
              </w:rPr>
              <w:t>检查</w:t>
            </w:r>
            <w:r w:rsidR="007443C9">
              <w:rPr>
                <w:rFonts w:ascii="宋体" w:hAnsi="宋体" w:hint="eastAsia"/>
                <w:color w:val="000000"/>
                <w:szCs w:val="21"/>
              </w:rPr>
              <w:t>起重机</w:t>
            </w:r>
            <w:r w:rsidR="007443C9" w:rsidRPr="00EC192A">
              <w:rPr>
                <w:rFonts w:ascii="宋体" w:hAnsi="宋体" w:hint="eastAsia"/>
                <w:color w:val="000000"/>
                <w:szCs w:val="21"/>
              </w:rPr>
              <w:t>供电电源</w:t>
            </w:r>
            <w:r w:rsidR="007443C9">
              <w:rPr>
                <w:rFonts w:ascii="宋体" w:hAnsi="宋体" w:hint="eastAsia"/>
                <w:color w:val="000000"/>
                <w:szCs w:val="21"/>
              </w:rPr>
              <w:t>的</w:t>
            </w:r>
            <w:r w:rsidR="007443C9" w:rsidRPr="00EC192A">
              <w:rPr>
                <w:rFonts w:ascii="宋体" w:hAnsi="宋体" w:hint="eastAsia"/>
                <w:color w:val="000000"/>
                <w:szCs w:val="21"/>
              </w:rPr>
              <w:t>接地型式</w:t>
            </w:r>
            <w:r w:rsidR="007443C9">
              <w:rPr>
                <w:rFonts w:ascii="宋体" w:hAnsi="宋体" w:hint="eastAsia"/>
                <w:color w:val="000000"/>
                <w:szCs w:val="21"/>
              </w:rPr>
              <w:t>，</w:t>
            </w:r>
            <w:r w:rsidR="007443C9" w:rsidRPr="00EC192A">
              <w:rPr>
                <w:rFonts w:ascii="宋体" w:hAnsi="宋体" w:hint="eastAsia"/>
                <w:color w:val="000000"/>
                <w:szCs w:val="21"/>
              </w:rPr>
              <w:t>用接地电阻测量仪测量接地电阻</w:t>
            </w:r>
            <w:r w:rsidR="007443C9">
              <w:rPr>
                <w:rFonts w:ascii="宋体" w:hAnsi="宋体" w:hint="eastAsia"/>
                <w:color w:val="000000"/>
                <w:szCs w:val="21"/>
              </w:rPr>
              <w:t>值：</w:t>
            </w:r>
          </w:p>
          <w:p w:rsidR="007443C9" w:rsidRPr="00EC192A" w:rsidRDefault="007443C9" w:rsidP="00EB0FAF">
            <w:pPr>
              <w:ind w:firstLineChars="150" w:firstLine="315"/>
              <w:rPr>
                <w:rFonts w:ascii="宋体" w:hAnsi="宋体"/>
                <w:color w:val="000000"/>
                <w:szCs w:val="21"/>
              </w:rPr>
            </w:pPr>
            <w:r>
              <w:rPr>
                <w:rFonts w:ascii="宋体" w:hAnsi="宋体" w:hint="eastAsia"/>
                <w:color w:val="000000"/>
                <w:szCs w:val="21"/>
              </w:rPr>
              <w:t>a）</w:t>
            </w:r>
            <w:r w:rsidRPr="00EC192A">
              <w:rPr>
                <w:rFonts w:ascii="宋体" w:hAnsi="宋体" w:hint="eastAsia"/>
                <w:color w:val="000000"/>
                <w:szCs w:val="21"/>
              </w:rPr>
              <w:t>当起重机械供电电源为中性点直接接地的低压系统时，整体金属结构的接地型式采用TN或者TT接地系统，零线非重复接地的接地电阻不大于4Ω，零线重复接地的接地电阻不大于10Ω；</w:t>
            </w:r>
          </w:p>
          <w:p w:rsidR="007443C9" w:rsidRDefault="007443C9" w:rsidP="00A23B00">
            <w:pPr>
              <w:ind w:firstLineChars="150" w:firstLine="315"/>
              <w:rPr>
                <w:rFonts w:ascii="宋体" w:hAnsi="宋体"/>
                <w:bCs/>
                <w:color w:val="000000"/>
                <w:szCs w:val="21"/>
              </w:rPr>
            </w:pPr>
            <w:r>
              <w:rPr>
                <w:rFonts w:ascii="宋体" w:hAnsi="宋体" w:hint="eastAsia"/>
                <w:color w:val="000000"/>
                <w:szCs w:val="21"/>
              </w:rPr>
              <w:t>b）</w:t>
            </w:r>
            <w:r w:rsidRPr="00EC192A">
              <w:rPr>
                <w:rFonts w:ascii="宋体" w:hAnsi="宋体" w:hint="eastAsia"/>
                <w:color w:val="000000"/>
                <w:szCs w:val="21"/>
              </w:rPr>
              <w:t>采用TT接地系统时，起重机械金属结构的接地电阻与漏电保护器动作电流的乘积不大于50V。</w:t>
            </w:r>
          </w:p>
        </w:tc>
        <w:tc>
          <w:tcPr>
            <w:tcW w:w="992" w:type="dxa"/>
            <w:vAlign w:val="center"/>
          </w:tcPr>
          <w:p w:rsidR="007443C9" w:rsidRDefault="0014748C" w:rsidP="0014748C">
            <w:pPr>
              <w:jc w:val="right"/>
            </w:pPr>
            <w:r w:rsidRPr="00EC192A">
              <w:rPr>
                <w:rFonts w:ascii="宋体" w:hAnsi="宋体" w:hint="eastAsia"/>
                <w:color w:val="000000"/>
                <w:szCs w:val="21"/>
              </w:rPr>
              <w:t>Ω</w:t>
            </w:r>
          </w:p>
        </w:tc>
        <w:tc>
          <w:tcPr>
            <w:tcW w:w="1098" w:type="dxa"/>
          </w:tcPr>
          <w:p w:rsidR="007443C9" w:rsidRDefault="007443C9" w:rsidP="006313E1"/>
        </w:tc>
      </w:tr>
      <w:tr w:rsidR="007443C9" w:rsidTr="00945965">
        <w:tc>
          <w:tcPr>
            <w:tcW w:w="1142" w:type="dxa"/>
            <w:vAlign w:val="center"/>
          </w:tcPr>
          <w:p w:rsidR="007443C9" w:rsidRDefault="007443C9" w:rsidP="006313E1">
            <w:pPr>
              <w:jc w:val="center"/>
            </w:pPr>
            <w:r>
              <w:rPr>
                <w:rFonts w:hint="eastAsia"/>
              </w:rPr>
              <w:t>9.</w:t>
            </w:r>
            <w:r>
              <w:rPr>
                <w:rFonts w:hint="eastAsia"/>
              </w:rPr>
              <w:t>绝缘电阻</w:t>
            </w:r>
          </w:p>
        </w:tc>
        <w:tc>
          <w:tcPr>
            <w:tcW w:w="6054" w:type="dxa"/>
          </w:tcPr>
          <w:p w:rsidR="007443C9" w:rsidRPr="004F126C" w:rsidRDefault="004278F8" w:rsidP="004278F8">
            <w:pPr>
              <w:rPr>
                <w:rFonts w:ascii="宋体" w:hAnsi="宋体"/>
                <w:color w:val="000000"/>
                <w:szCs w:val="21"/>
              </w:rPr>
            </w:pPr>
            <w:r>
              <w:rPr>
                <w:rFonts w:ascii="宋体" w:hAnsi="宋体" w:hint="eastAsia"/>
                <w:color w:val="000000"/>
                <w:szCs w:val="21"/>
              </w:rPr>
              <w:t>常温下，起重机</w:t>
            </w:r>
            <w:r w:rsidR="007443C9" w:rsidRPr="00EC192A">
              <w:rPr>
                <w:rFonts w:ascii="宋体" w:hAnsi="宋体" w:hint="eastAsia"/>
                <w:color w:val="000000"/>
                <w:szCs w:val="21"/>
              </w:rPr>
              <w:t>主回路、控制电路、所有电气设备的相间绝缘电阻和对地绝缘电阻不得小于1.0 MΩ</w:t>
            </w:r>
            <w:r>
              <w:rPr>
                <w:rFonts w:ascii="宋体" w:hAnsi="宋体" w:hint="eastAsia"/>
                <w:color w:val="000000"/>
                <w:szCs w:val="21"/>
              </w:rPr>
              <w:t>。</w:t>
            </w:r>
          </w:p>
        </w:tc>
        <w:tc>
          <w:tcPr>
            <w:tcW w:w="992" w:type="dxa"/>
            <w:vAlign w:val="center"/>
          </w:tcPr>
          <w:p w:rsidR="007443C9" w:rsidRDefault="007443C9" w:rsidP="007443C9">
            <w:pPr>
              <w:jc w:val="right"/>
            </w:pPr>
            <w:r>
              <w:rPr>
                <w:rFonts w:hint="eastAsia"/>
              </w:rPr>
              <w:t>M</w:t>
            </w:r>
            <w:r w:rsidRPr="00EC192A">
              <w:rPr>
                <w:rFonts w:ascii="宋体" w:hAnsi="宋体" w:hint="eastAsia"/>
                <w:color w:val="000000"/>
                <w:szCs w:val="21"/>
              </w:rPr>
              <w:t>Ω</w:t>
            </w:r>
          </w:p>
        </w:tc>
        <w:tc>
          <w:tcPr>
            <w:tcW w:w="1098" w:type="dxa"/>
          </w:tcPr>
          <w:p w:rsidR="007443C9" w:rsidRDefault="007443C9" w:rsidP="006313E1"/>
        </w:tc>
      </w:tr>
      <w:tr w:rsidR="007443C9" w:rsidTr="00945965">
        <w:tc>
          <w:tcPr>
            <w:tcW w:w="1142" w:type="dxa"/>
            <w:vMerge w:val="restart"/>
            <w:vAlign w:val="center"/>
          </w:tcPr>
          <w:p w:rsidR="007443C9" w:rsidRDefault="007443C9" w:rsidP="006313E1">
            <w:pPr>
              <w:jc w:val="center"/>
            </w:pPr>
            <w:r>
              <w:rPr>
                <w:rFonts w:hint="eastAsia"/>
              </w:rPr>
              <w:lastRenderedPageBreak/>
              <w:t>10.</w:t>
            </w:r>
            <w:r>
              <w:rPr>
                <w:rFonts w:hint="eastAsia"/>
              </w:rPr>
              <w:t>照明与信号</w:t>
            </w:r>
          </w:p>
        </w:tc>
        <w:tc>
          <w:tcPr>
            <w:tcW w:w="7046" w:type="dxa"/>
            <w:gridSpan w:val="2"/>
          </w:tcPr>
          <w:p w:rsidR="00C1730F" w:rsidRPr="00186708" w:rsidRDefault="00893924" w:rsidP="00186708">
            <w:pPr>
              <w:rPr>
                <w:rFonts w:ascii="宋体" w:hAnsi="宋体"/>
                <w:bCs/>
                <w:color w:val="000000"/>
                <w:szCs w:val="21"/>
              </w:rPr>
            </w:pPr>
            <w:r>
              <w:rPr>
                <w:rFonts w:ascii="宋体" w:hAnsi="宋体" w:hint="eastAsia"/>
                <w:bCs/>
                <w:color w:val="000000"/>
                <w:szCs w:val="21"/>
              </w:rPr>
              <w:t>10.1</w:t>
            </w:r>
            <w:r w:rsidR="007443C9">
              <w:rPr>
                <w:rFonts w:ascii="宋体" w:hAnsi="宋体" w:hint="eastAsia"/>
                <w:bCs/>
                <w:color w:val="000000"/>
                <w:szCs w:val="21"/>
              </w:rPr>
              <w:t>起重机的照明回路的进线侧应从起重机电源侧单独供电，当切断起重机动力回路的总电源开关时，工作照明不应断电。</w:t>
            </w:r>
          </w:p>
        </w:tc>
        <w:tc>
          <w:tcPr>
            <w:tcW w:w="1098" w:type="dxa"/>
          </w:tcPr>
          <w:p w:rsidR="007443C9" w:rsidRPr="00BB6822" w:rsidRDefault="007443C9" w:rsidP="006313E1"/>
        </w:tc>
      </w:tr>
      <w:tr w:rsidR="00186708" w:rsidTr="00945965">
        <w:tc>
          <w:tcPr>
            <w:tcW w:w="1142" w:type="dxa"/>
            <w:vMerge/>
            <w:vAlign w:val="center"/>
          </w:tcPr>
          <w:p w:rsidR="00186708" w:rsidRDefault="00186708" w:rsidP="006313E1">
            <w:pPr>
              <w:jc w:val="center"/>
            </w:pPr>
          </w:p>
        </w:tc>
        <w:tc>
          <w:tcPr>
            <w:tcW w:w="7046" w:type="dxa"/>
            <w:gridSpan w:val="2"/>
          </w:tcPr>
          <w:p w:rsidR="00186708" w:rsidRPr="00186708" w:rsidRDefault="00186708" w:rsidP="00186708">
            <w:pPr>
              <w:rPr>
                <w:rFonts w:ascii="宋体" w:hAnsi="宋体"/>
                <w:color w:val="000000"/>
                <w:szCs w:val="21"/>
              </w:rPr>
            </w:pPr>
            <w:r>
              <w:rPr>
                <w:rFonts w:ascii="宋体" w:hAnsi="宋体" w:hint="eastAsia"/>
                <w:bCs/>
                <w:color w:val="000000"/>
                <w:szCs w:val="21"/>
              </w:rPr>
              <w:t>10.2照明回路应设置专用零线或隔离变压器，不得利用电线管或起重机本身的接地线作零线；严</w:t>
            </w:r>
            <w:r w:rsidRPr="00EC192A">
              <w:rPr>
                <w:rFonts w:ascii="宋体" w:hAnsi="宋体" w:hint="eastAsia"/>
                <w:color w:val="000000"/>
                <w:szCs w:val="21"/>
              </w:rPr>
              <w:t>禁用</w:t>
            </w:r>
            <w:r>
              <w:rPr>
                <w:rFonts w:ascii="宋体" w:hAnsi="宋体" w:hint="eastAsia"/>
                <w:color w:val="000000"/>
                <w:szCs w:val="21"/>
              </w:rPr>
              <w:t>起重机</w:t>
            </w:r>
            <w:r w:rsidRPr="00EC192A">
              <w:rPr>
                <w:rFonts w:ascii="宋体" w:hAnsi="宋体" w:hint="eastAsia"/>
                <w:color w:val="000000"/>
                <w:szCs w:val="21"/>
              </w:rPr>
              <w:t>金属结构做照明线路的回路。</w:t>
            </w:r>
          </w:p>
        </w:tc>
        <w:tc>
          <w:tcPr>
            <w:tcW w:w="1098" w:type="dxa"/>
          </w:tcPr>
          <w:p w:rsidR="00186708" w:rsidRPr="00BB6822" w:rsidRDefault="00186708" w:rsidP="006313E1"/>
        </w:tc>
      </w:tr>
      <w:tr w:rsidR="00186708" w:rsidTr="00945965">
        <w:tc>
          <w:tcPr>
            <w:tcW w:w="1142" w:type="dxa"/>
            <w:vMerge/>
            <w:vAlign w:val="center"/>
          </w:tcPr>
          <w:p w:rsidR="00186708" w:rsidRDefault="00186708" w:rsidP="006313E1">
            <w:pPr>
              <w:jc w:val="center"/>
            </w:pPr>
          </w:p>
        </w:tc>
        <w:tc>
          <w:tcPr>
            <w:tcW w:w="7046" w:type="dxa"/>
            <w:gridSpan w:val="2"/>
          </w:tcPr>
          <w:p w:rsidR="00186708" w:rsidRDefault="00186708" w:rsidP="004F08C4">
            <w:pPr>
              <w:rPr>
                <w:rFonts w:ascii="宋体" w:hAnsi="宋体"/>
                <w:bCs/>
                <w:color w:val="000000"/>
                <w:szCs w:val="21"/>
              </w:rPr>
            </w:pPr>
            <w:r>
              <w:rPr>
                <w:rFonts w:ascii="宋体" w:hAnsi="宋体" w:hint="eastAsia"/>
                <w:color w:val="000000"/>
                <w:szCs w:val="21"/>
              </w:rPr>
              <w:t>10.3</w:t>
            </w:r>
            <w:r w:rsidRPr="00EC192A">
              <w:rPr>
                <w:rFonts w:ascii="宋体" w:hAnsi="宋体" w:hint="eastAsia"/>
                <w:color w:val="000000"/>
                <w:szCs w:val="21"/>
              </w:rPr>
              <w:t>起重机械的司机室、通道、电气室、机房等，其可移动式照明应</w:t>
            </w:r>
            <w:r w:rsidR="004F08C4">
              <w:rPr>
                <w:rFonts w:ascii="宋体" w:hAnsi="宋体" w:hint="eastAsia"/>
                <w:color w:val="000000"/>
                <w:szCs w:val="21"/>
              </w:rPr>
              <w:t>为</w:t>
            </w:r>
            <w:r w:rsidRPr="00EC192A">
              <w:rPr>
                <w:rFonts w:ascii="宋体" w:hAnsi="宋体" w:hint="eastAsia"/>
                <w:color w:val="000000"/>
                <w:szCs w:val="21"/>
              </w:rPr>
              <w:t>安全电压</w:t>
            </w:r>
            <w:r>
              <w:rPr>
                <w:rFonts w:ascii="宋体" w:hAnsi="宋体" w:hint="eastAsia"/>
                <w:color w:val="000000"/>
                <w:szCs w:val="21"/>
              </w:rPr>
              <w:t>。</w:t>
            </w:r>
          </w:p>
        </w:tc>
        <w:tc>
          <w:tcPr>
            <w:tcW w:w="1098" w:type="dxa"/>
          </w:tcPr>
          <w:p w:rsidR="00186708" w:rsidRPr="00BB6822" w:rsidRDefault="00186708" w:rsidP="006313E1"/>
        </w:tc>
      </w:tr>
      <w:tr w:rsidR="007443C9" w:rsidTr="00945965">
        <w:tc>
          <w:tcPr>
            <w:tcW w:w="1142" w:type="dxa"/>
            <w:vMerge/>
            <w:vAlign w:val="center"/>
          </w:tcPr>
          <w:p w:rsidR="007443C9" w:rsidRDefault="007443C9" w:rsidP="006313E1">
            <w:pPr>
              <w:jc w:val="center"/>
            </w:pPr>
          </w:p>
        </w:tc>
        <w:tc>
          <w:tcPr>
            <w:tcW w:w="7046" w:type="dxa"/>
            <w:gridSpan w:val="2"/>
          </w:tcPr>
          <w:p w:rsidR="007443C9" w:rsidRDefault="00893924" w:rsidP="00A574B3">
            <w:r>
              <w:rPr>
                <w:rFonts w:ascii="宋体" w:hAnsi="宋体" w:hint="eastAsia"/>
                <w:bCs/>
                <w:color w:val="000000"/>
                <w:szCs w:val="21"/>
              </w:rPr>
              <w:t>10.</w:t>
            </w:r>
            <w:r w:rsidR="00A574B3">
              <w:rPr>
                <w:rFonts w:ascii="宋体" w:hAnsi="宋体" w:hint="eastAsia"/>
                <w:bCs/>
                <w:color w:val="000000"/>
                <w:szCs w:val="21"/>
              </w:rPr>
              <w:t>4</w:t>
            </w:r>
            <w:r w:rsidR="007443C9">
              <w:rPr>
                <w:rFonts w:ascii="宋体" w:hAnsi="宋体" w:hint="eastAsia"/>
                <w:bCs/>
                <w:color w:val="000000"/>
                <w:szCs w:val="21"/>
              </w:rPr>
              <w:t>起重机应有指示总电源分合状况的信号，必要时还应设置故障或报警信号。信号指示应设置在司机或有关人员视力、听力可及的地点。</w:t>
            </w:r>
          </w:p>
        </w:tc>
        <w:tc>
          <w:tcPr>
            <w:tcW w:w="1098" w:type="dxa"/>
          </w:tcPr>
          <w:p w:rsidR="007443C9" w:rsidRDefault="007443C9" w:rsidP="006313E1"/>
        </w:tc>
      </w:tr>
    </w:tbl>
    <w:p w:rsidR="00082205" w:rsidRPr="00ED45F2"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7A3D14" w:rsidRDefault="007A3D14"/>
    <w:p w:rsidR="007A3D14" w:rsidRDefault="007A3D14"/>
    <w:p w:rsidR="007A3D14" w:rsidRDefault="007A3D14"/>
    <w:p w:rsidR="007A3D14" w:rsidRDefault="007A3D14"/>
    <w:p w:rsidR="007A3D14" w:rsidRDefault="007A3D14"/>
    <w:p w:rsidR="007A3D14" w:rsidRDefault="007A3D14"/>
    <w:p w:rsidR="007A3D14" w:rsidRDefault="007A3D14"/>
    <w:p w:rsidR="007A3D14" w:rsidRDefault="007A3D14"/>
    <w:p w:rsidR="007A3D14" w:rsidRDefault="007A3D14"/>
    <w:p w:rsidR="007A3D14" w:rsidRDefault="007A3D14"/>
    <w:p w:rsidR="007A3D14" w:rsidRDefault="007A3D14"/>
    <w:p w:rsidR="00995BE7" w:rsidRDefault="00995BE7"/>
    <w:p w:rsidR="00995BE7" w:rsidRDefault="00995BE7"/>
    <w:p w:rsidR="00995BE7" w:rsidRDefault="00995BE7"/>
    <w:p w:rsidR="00995BE7" w:rsidRDefault="00995BE7"/>
    <w:p w:rsidR="00995BE7" w:rsidRDefault="00995BE7"/>
    <w:p w:rsidR="00995BE7" w:rsidRDefault="00995BE7"/>
    <w:p w:rsidR="00995BE7" w:rsidRDefault="00995BE7"/>
    <w:p w:rsidR="00995BE7" w:rsidRDefault="00995BE7"/>
    <w:p w:rsidR="007A3D14" w:rsidRDefault="007A3D14"/>
    <w:p w:rsidR="00082205" w:rsidRPr="00D2252F" w:rsidRDefault="00D616CB" w:rsidP="00D2252F">
      <w:pPr>
        <w:jc w:val="center"/>
        <w:rPr>
          <w:b/>
          <w:sz w:val="32"/>
          <w:szCs w:val="32"/>
        </w:rPr>
      </w:pPr>
      <w:r>
        <w:rPr>
          <w:rFonts w:hint="eastAsia"/>
          <w:b/>
          <w:sz w:val="32"/>
          <w:szCs w:val="32"/>
        </w:rPr>
        <w:lastRenderedPageBreak/>
        <w:t>十一、</w:t>
      </w:r>
      <w:r w:rsidR="00082205" w:rsidRPr="00D2252F">
        <w:rPr>
          <w:rFonts w:hint="eastAsia"/>
          <w:b/>
          <w:sz w:val="32"/>
          <w:szCs w:val="32"/>
        </w:rPr>
        <w:t>安全保护和防护装置施工</w:t>
      </w:r>
      <w:r w:rsidR="000A6576">
        <w:rPr>
          <w:rFonts w:hint="eastAsia"/>
          <w:b/>
          <w:sz w:val="32"/>
          <w:szCs w:val="32"/>
        </w:rPr>
        <w:t>检查</w:t>
      </w:r>
      <w:r w:rsidR="00B524F9">
        <w:rPr>
          <w:rFonts w:hint="eastAsia"/>
          <w:b/>
          <w:sz w:val="32"/>
          <w:szCs w:val="32"/>
        </w:rPr>
        <w:t>记录</w:t>
      </w:r>
    </w:p>
    <w:tbl>
      <w:tblPr>
        <w:tblStyle w:val="a6"/>
        <w:tblW w:w="0" w:type="auto"/>
        <w:tblLook w:val="04A0"/>
      </w:tblPr>
      <w:tblGrid>
        <w:gridCol w:w="1242"/>
        <w:gridCol w:w="6946"/>
        <w:gridCol w:w="1098"/>
      </w:tblGrid>
      <w:tr w:rsidR="006E0AE6" w:rsidTr="006313E1">
        <w:tc>
          <w:tcPr>
            <w:tcW w:w="1242" w:type="dxa"/>
          </w:tcPr>
          <w:p w:rsidR="006E0AE6" w:rsidRPr="00EE3394" w:rsidRDefault="006E0AE6" w:rsidP="006313E1">
            <w:pPr>
              <w:jc w:val="center"/>
              <w:rPr>
                <w:b/>
              </w:rPr>
            </w:pPr>
            <w:r w:rsidRPr="00EE3394">
              <w:rPr>
                <w:rFonts w:hint="eastAsia"/>
                <w:b/>
              </w:rPr>
              <w:t>项目</w:t>
            </w:r>
          </w:p>
        </w:tc>
        <w:tc>
          <w:tcPr>
            <w:tcW w:w="6946" w:type="dxa"/>
          </w:tcPr>
          <w:p w:rsidR="006E0AE6" w:rsidRPr="00EE3394" w:rsidRDefault="006E0AE6" w:rsidP="006313E1">
            <w:pPr>
              <w:jc w:val="center"/>
              <w:rPr>
                <w:b/>
              </w:rPr>
            </w:pPr>
            <w:r w:rsidRPr="00EE3394">
              <w:rPr>
                <w:rFonts w:hint="eastAsia"/>
                <w:b/>
              </w:rPr>
              <w:t>内容及要求</w:t>
            </w:r>
          </w:p>
        </w:tc>
        <w:tc>
          <w:tcPr>
            <w:tcW w:w="1098" w:type="dxa"/>
          </w:tcPr>
          <w:p w:rsidR="006E0AE6" w:rsidRPr="00EE3394" w:rsidRDefault="006E0AE6" w:rsidP="006313E1">
            <w:pPr>
              <w:jc w:val="center"/>
              <w:rPr>
                <w:b/>
              </w:rPr>
            </w:pPr>
            <w:r w:rsidRPr="00EE3394">
              <w:rPr>
                <w:rFonts w:hint="eastAsia"/>
                <w:b/>
              </w:rPr>
              <w:t>检查结果</w:t>
            </w:r>
          </w:p>
        </w:tc>
      </w:tr>
      <w:tr w:rsidR="00986083" w:rsidTr="007424C4">
        <w:tc>
          <w:tcPr>
            <w:tcW w:w="1242" w:type="dxa"/>
            <w:vMerge w:val="restart"/>
            <w:vAlign w:val="center"/>
          </w:tcPr>
          <w:p w:rsidR="00986083" w:rsidRDefault="00986083" w:rsidP="00AE61ED">
            <w:pPr>
              <w:jc w:val="center"/>
            </w:pPr>
            <w:r>
              <w:rPr>
                <w:rFonts w:hint="eastAsia"/>
              </w:rPr>
              <w:t>1.</w:t>
            </w:r>
            <w:r>
              <w:rPr>
                <w:rFonts w:hint="eastAsia"/>
              </w:rPr>
              <w:t>制动器</w:t>
            </w:r>
          </w:p>
        </w:tc>
        <w:tc>
          <w:tcPr>
            <w:tcW w:w="6946" w:type="dxa"/>
            <w:vAlign w:val="center"/>
          </w:tcPr>
          <w:p w:rsidR="00986083" w:rsidRPr="005B6362" w:rsidRDefault="004F736B" w:rsidP="007A3D14">
            <w:pPr>
              <w:rPr>
                <w:b/>
              </w:rPr>
            </w:pPr>
            <w:r>
              <w:rPr>
                <w:rFonts w:ascii="宋体" w:hAnsi="宋体" w:hint="eastAsia"/>
                <w:bCs/>
                <w:color w:val="000000"/>
                <w:szCs w:val="21"/>
              </w:rPr>
              <w:t>1.1</w:t>
            </w:r>
            <w:r w:rsidR="00986083" w:rsidRPr="00EC192A">
              <w:rPr>
                <w:rFonts w:ascii="宋体" w:hAnsi="宋体" w:hint="eastAsia"/>
                <w:bCs/>
                <w:color w:val="000000"/>
                <w:szCs w:val="21"/>
              </w:rPr>
              <w:t>动力驱动的</w:t>
            </w:r>
            <w:r w:rsidR="00986083">
              <w:rPr>
                <w:rFonts w:ascii="宋体" w:hAnsi="宋体" w:hint="eastAsia"/>
                <w:bCs/>
                <w:color w:val="000000"/>
                <w:szCs w:val="21"/>
              </w:rPr>
              <w:t>起重机，其</w:t>
            </w:r>
            <w:r w:rsidR="00986083" w:rsidRPr="00EC192A">
              <w:rPr>
                <w:rFonts w:ascii="宋体" w:hAnsi="宋体" w:hint="eastAsia"/>
                <w:bCs/>
                <w:color w:val="000000"/>
                <w:szCs w:val="21"/>
              </w:rPr>
              <w:t>起升</w:t>
            </w:r>
            <w:r w:rsidR="00986083">
              <w:rPr>
                <w:rFonts w:ascii="宋体" w:hAnsi="宋体" w:hint="eastAsia"/>
                <w:bCs/>
                <w:color w:val="000000"/>
                <w:szCs w:val="21"/>
              </w:rPr>
              <w:t>、</w:t>
            </w:r>
            <w:r w:rsidR="00986083" w:rsidRPr="00EC192A">
              <w:rPr>
                <w:rFonts w:ascii="宋体" w:hAnsi="宋体" w:hint="eastAsia"/>
                <w:bCs/>
                <w:color w:val="000000"/>
                <w:szCs w:val="21"/>
              </w:rPr>
              <w:t>运行机构</w:t>
            </w:r>
            <w:r w:rsidR="00986083">
              <w:rPr>
                <w:rFonts w:ascii="宋体" w:hAnsi="宋体" w:hint="eastAsia"/>
                <w:bCs/>
                <w:color w:val="000000"/>
                <w:szCs w:val="21"/>
              </w:rPr>
              <w:t>都</w:t>
            </w:r>
            <w:r w:rsidR="00986083" w:rsidRPr="00EC192A">
              <w:rPr>
                <w:rFonts w:ascii="宋体" w:hAnsi="宋体" w:hint="eastAsia"/>
                <w:bCs/>
                <w:color w:val="000000"/>
                <w:szCs w:val="21"/>
              </w:rPr>
              <w:t>应当设置</w:t>
            </w:r>
            <w:r w:rsidR="00986083">
              <w:rPr>
                <w:rFonts w:ascii="宋体" w:hAnsi="宋体" w:hint="eastAsia"/>
                <w:bCs/>
                <w:color w:val="000000"/>
                <w:szCs w:val="21"/>
              </w:rPr>
              <w:t>可靠的</w:t>
            </w:r>
            <w:r w:rsidR="00986083" w:rsidRPr="00EC192A">
              <w:rPr>
                <w:rFonts w:ascii="宋体" w:hAnsi="宋体" w:hint="eastAsia"/>
                <w:bCs/>
                <w:color w:val="000000"/>
                <w:szCs w:val="21"/>
              </w:rPr>
              <w:t>制动</w:t>
            </w:r>
            <w:r w:rsidR="00986083">
              <w:rPr>
                <w:rFonts w:ascii="宋体" w:hAnsi="宋体" w:hint="eastAsia"/>
                <w:bCs/>
                <w:color w:val="000000"/>
                <w:szCs w:val="21"/>
              </w:rPr>
              <w:t>装置。</w:t>
            </w:r>
            <w:r w:rsidR="00986083" w:rsidRPr="00EC192A">
              <w:rPr>
                <w:rFonts w:ascii="宋体" w:hAnsi="宋体" w:hint="eastAsia"/>
                <w:bCs/>
                <w:color w:val="000000"/>
                <w:szCs w:val="21"/>
              </w:rPr>
              <w:t>起</w:t>
            </w:r>
            <w:proofErr w:type="gramStart"/>
            <w:r w:rsidR="00986083" w:rsidRPr="00EC192A">
              <w:rPr>
                <w:rFonts w:ascii="宋体" w:hAnsi="宋体" w:hint="eastAsia"/>
                <w:bCs/>
                <w:color w:val="000000"/>
                <w:szCs w:val="21"/>
              </w:rPr>
              <w:t>升机构</w:t>
            </w:r>
            <w:proofErr w:type="gramEnd"/>
            <w:r w:rsidR="00986083">
              <w:rPr>
                <w:rFonts w:ascii="宋体" w:hAnsi="宋体" w:hint="eastAsia"/>
                <w:bCs/>
                <w:color w:val="000000"/>
                <w:szCs w:val="21"/>
              </w:rPr>
              <w:t>应</w:t>
            </w:r>
            <w:r w:rsidR="00986083" w:rsidRPr="00EC192A">
              <w:rPr>
                <w:rFonts w:ascii="宋体" w:hAnsi="宋体" w:hint="eastAsia"/>
                <w:bCs/>
                <w:color w:val="000000"/>
                <w:szCs w:val="21"/>
              </w:rPr>
              <w:t>采用常闭</w:t>
            </w:r>
            <w:r w:rsidR="00986083">
              <w:rPr>
                <w:rFonts w:ascii="宋体" w:hAnsi="宋体" w:hint="eastAsia"/>
                <w:bCs/>
                <w:color w:val="000000"/>
                <w:szCs w:val="21"/>
              </w:rPr>
              <w:t>式</w:t>
            </w:r>
            <w:r w:rsidR="00986083" w:rsidRPr="00EC192A">
              <w:rPr>
                <w:rFonts w:ascii="宋体" w:hAnsi="宋体" w:hint="eastAsia"/>
                <w:bCs/>
                <w:color w:val="000000"/>
                <w:szCs w:val="21"/>
              </w:rPr>
              <w:t>制动器</w:t>
            </w:r>
            <w:r w:rsidR="00986083">
              <w:rPr>
                <w:rFonts w:ascii="宋体" w:hAnsi="宋体" w:hint="eastAsia"/>
                <w:bCs/>
                <w:color w:val="000000"/>
                <w:szCs w:val="21"/>
              </w:rPr>
              <w:t>，制动安全系数的选择应符合GB/T3811-2008的规定。</w:t>
            </w:r>
          </w:p>
        </w:tc>
        <w:tc>
          <w:tcPr>
            <w:tcW w:w="1098" w:type="dxa"/>
          </w:tcPr>
          <w:p w:rsidR="00986083" w:rsidRDefault="00986083" w:rsidP="006313E1"/>
        </w:tc>
      </w:tr>
      <w:tr w:rsidR="00986083" w:rsidTr="007424C4">
        <w:tc>
          <w:tcPr>
            <w:tcW w:w="1242" w:type="dxa"/>
            <w:vMerge/>
            <w:vAlign w:val="center"/>
          </w:tcPr>
          <w:p w:rsidR="00986083" w:rsidRDefault="00986083" w:rsidP="006313E1">
            <w:pPr>
              <w:jc w:val="center"/>
            </w:pPr>
          </w:p>
        </w:tc>
        <w:tc>
          <w:tcPr>
            <w:tcW w:w="6946" w:type="dxa"/>
            <w:vAlign w:val="center"/>
          </w:tcPr>
          <w:p w:rsidR="00986083" w:rsidRDefault="004F736B" w:rsidP="007424C4">
            <w:pPr>
              <w:pStyle w:val="20"/>
              <w:adjustRightInd w:val="0"/>
              <w:snapToGrid w:val="0"/>
              <w:spacing w:line="240" w:lineRule="auto"/>
              <w:ind w:left="0" w:firstLine="0"/>
              <w:rPr>
                <w:color w:val="000000"/>
                <w:szCs w:val="21"/>
              </w:rPr>
            </w:pPr>
            <w:r>
              <w:rPr>
                <w:rFonts w:ascii="宋体" w:hAnsi="宋体" w:hint="eastAsia"/>
                <w:bCs/>
                <w:color w:val="000000"/>
                <w:szCs w:val="21"/>
              </w:rPr>
              <w:t>1.2</w:t>
            </w:r>
            <w:r w:rsidR="00986083">
              <w:rPr>
                <w:rFonts w:hint="eastAsia"/>
                <w:color w:val="000000"/>
                <w:szCs w:val="21"/>
              </w:rPr>
              <w:t>制动器零件应符合如下要求：</w:t>
            </w:r>
          </w:p>
          <w:p w:rsidR="00986083" w:rsidRPr="004529A5" w:rsidRDefault="00986083" w:rsidP="007424C4">
            <w:pPr>
              <w:pStyle w:val="20"/>
              <w:adjustRightInd w:val="0"/>
              <w:snapToGrid w:val="0"/>
              <w:spacing w:line="240" w:lineRule="auto"/>
              <w:ind w:left="0" w:firstLineChars="200" w:firstLine="412"/>
              <w:rPr>
                <w:rFonts w:ascii="宋体" w:hAnsi="宋体"/>
                <w:bCs/>
                <w:color w:val="000000"/>
                <w:szCs w:val="21"/>
              </w:rPr>
            </w:pPr>
            <w:r>
              <w:rPr>
                <w:rFonts w:ascii="宋体" w:hAnsi="宋体" w:hint="eastAsia"/>
                <w:bCs/>
                <w:color w:val="000000"/>
                <w:spacing w:val="-2"/>
                <w:szCs w:val="21"/>
              </w:rPr>
              <w:t>a.</w:t>
            </w:r>
            <w:r>
              <w:rPr>
                <w:rFonts w:hint="eastAsia"/>
                <w:color w:val="000000"/>
                <w:szCs w:val="21"/>
              </w:rPr>
              <w:t>制动器零件无裂纹、过度磨损（摩擦片</w:t>
            </w:r>
            <w:proofErr w:type="gramStart"/>
            <w:r>
              <w:rPr>
                <w:rFonts w:hint="eastAsia"/>
                <w:color w:val="000000"/>
                <w:szCs w:val="21"/>
              </w:rPr>
              <w:t>磨损达</w:t>
            </w:r>
            <w:proofErr w:type="gramEnd"/>
            <w:r>
              <w:rPr>
                <w:rFonts w:hint="eastAsia"/>
                <w:color w:val="000000"/>
                <w:szCs w:val="21"/>
              </w:rPr>
              <w:t>原厚度的</w:t>
            </w:r>
            <w:r>
              <w:rPr>
                <w:rFonts w:hint="eastAsia"/>
                <w:color w:val="000000"/>
                <w:szCs w:val="21"/>
              </w:rPr>
              <w:t>50%</w:t>
            </w:r>
            <w:r>
              <w:rPr>
                <w:rFonts w:hint="eastAsia"/>
                <w:color w:val="000000"/>
                <w:szCs w:val="21"/>
              </w:rPr>
              <w:t>或露出铆钉）、塑性变形、缺件等缺陷，液压</w:t>
            </w:r>
            <w:r w:rsidRPr="00EC192A">
              <w:rPr>
                <w:rFonts w:ascii="宋体" w:hAnsi="宋体" w:hint="eastAsia"/>
                <w:bCs/>
                <w:color w:val="000000"/>
                <w:szCs w:val="21"/>
              </w:rPr>
              <w:t>制动器无漏油现象</w:t>
            </w:r>
            <w:r>
              <w:rPr>
                <w:rFonts w:ascii="宋体" w:hAnsi="宋体" w:hint="eastAsia"/>
                <w:bCs/>
                <w:color w:val="000000"/>
                <w:szCs w:val="21"/>
              </w:rPr>
              <w:t>；</w:t>
            </w:r>
          </w:p>
          <w:p w:rsidR="00986083" w:rsidRDefault="00986083" w:rsidP="007424C4">
            <w:pPr>
              <w:pStyle w:val="20"/>
              <w:adjustRightInd w:val="0"/>
              <w:snapToGrid w:val="0"/>
              <w:spacing w:line="240" w:lineRule="auto"/>
              <w:ind w:left="0" w:firstLineChars="200" w:firstLine="420"/>
              <w:rPr>
                <w:rFonts w:ascii="宋体" w:hAnsi="宋体"/>
                <w:bCs/>
                <w:color w:val="000000"/>
                <w:szCs w:val="21"/>
              </w:rPr>
            </w:pPr>
            <w:r>
              <w:rPr>
                <w:rFonts w:ascii="宋体" w:hAnsi="宋体" w:cs="宋体" w:hint="eastAsia"/>
                <w:bCs/>
                <w:color w:val="000000"/>
                <w:kern w:val="0"/>
                <w:szCs w:val="21"/>
              </w:rPr>
              <w:t>b.</w:t>
            </w:r>
            <w:r w:rsidRPr="00EC192A">
              <w:rPr>
                <w:rFonts w:ascii="宋体" w:hAnsi="宋体" w:hint="eastAsia"/>
                <w:bCs/>
                <w:color w:val="000000"/>
                <w:szCs w:val="21"/>
              </w:rPr>
              <w:t>制动器打开时制动轮与摩擦片无摩擦现象，制动器闭合时制动轮与摩擦片接触均匀</w:t>
            </w:r>
            <w:r>
              <w:rPr>
                <w:rFonts w:ascii="宋体" w:hAnsi="宋体" w:hint="eastAsia"/>
                <w:bCs/>
                <w:color w:val="000000"/>
                <w:szCs w:val="21"/>
              </w:rPr>
              <w:t>，</w:t>
            </w:r>
            <w:r w:rsidRPr="00EC192A">
              <w:rPr>
                <w:rFonts w:ascii="宋体" w:hAnsi="宋体" w:hint="eastAsia"/>
                <w:bCs/>
                <w:color w:val="000000"/>
                <w:szCs w:val="21"/>
              </w:rPr>
              <w:t>无影响制动性能的缺陷和油污</w:t>
            </w:r>
            <w:r>
              <w:rPr>
                <w:rFonts w:ascii="宋体" w:hAnsi="宋体" w:hint="eastAsia"/>
                <w:bCs/>
                <w:color w:val="000000"/>
                <w:szCs w:val="21"/>
              </w:rPr>
              <w:t>。</w:t>
            </w:r>
          </w:p>
          <w:p w:rsidR="00986083" w:rsidRPr="005B6362" w:rsidRDefault="00986083" w:rsidP="00986083">
            <w:pPr>
              <w:ind w:firstLineChars="200" w:firstLine="420"/>
              <w:rPr>
                <w:b/>
              </w:rPr>
            </w:pPr>
            <w:r>
              <w:rPr>
                <w:rFonts w:ascii="宋体" w:hAnsi="宋体" w:cs="宋体" w:hint="eastAsia"/>
                <w:bCs/>
                <w:color w:val="000000"/>
                <w:kern w:val="0"/>
                <w:szCs w:val="21"/>
              </w:rPr>
              <w:t>c.</w:t>
            </w:r>
            <w:r w:rsidRPr="00EC192A">
              <w:rPr>
                <w:rFonts w:ascii="宋体" w:hAnsi="宋体" w:hint="eastAsia"/>
                <w:bCs/>
                <w:color w:val="000000"/>
                <w:szCs w:val="21"/>
              </w:rPr>
              <w:t>制动器</w:t>
            </w:r>
            <w:r>
              <w:rPr>
                <w:rFonts w:ascii="宋体" w:hAnsi="宋体" w:hint="eastAsia"/>
                <w:bCs/>
                <w:color w:val="000000"/>
                <w:szCs w:val="21"/>
              </w:rPr>
              <w:t>推动器</w:t>
            </w:r>
            <w:r w:rsidRPr="00EC192A">
              <w:rPr>
                <w:rFonts w:ascii="宋体" w:hAnsi="宋体" w:hint="eastAsia"/>
                <w:bCs/>
                <w:color w:val="000000"/>
                <w:szCs w:val="21"/>
              </w:rPr>
              <w:t>无漏油现象</w:t>
            </w:r>
            <w:r>
              <w:rPr>
                <w:rFonts w:ascii="宋体" w:hAnsi="宋体" w:hint="eastAsia"/>
                <w:bCs/>
                <w:color w:val="000000"/>
                <w:szCs w:val="21"/>
              </w:rPr>
              <w:t>。</w:t>
            </w:r>
          </w:p>
        </w:tc>
        <w:tc>
          <w:tcPr>
            <w:tcW w:w="1098" w:type="dxa"/>
          </w:tcPr>
          <w:p w:rsidR="00986083" w:rsidRDefault="00986083" w:rsidP="006313E1"/>
        </w:tc>
      </w:tr>
      <w:tr w:rsidR="00986083" w:rsidTr="007424C4">
        <w:tc>
          <w:tcPr>
            <w:tcW w:w="1242" w:type="dxa"/>
            <w:vMerge/>
            <w:vAlign w:val="center"/>
          </w:tcPr>
          <w:p w:rsidR="00986083" w:rsidRDefault="00986083" w:rsidP="006313E1">
            <w:pPr>
              <w:jc w:val="center"/>
            </w:pPr>
          </w:p>
        </w:tc>
        <w:tc>
          <w:tcPr>
            <w:tcW w:w="6946" w:type="dxa"/>
            <w:vAlign w:val="center"/>
          </w:tcPr>
          <w:p w:rsidR="00986083" w:rsidRPr="005B6362" w:rsidRDefault="004F736B" w:rsidP="007424C4">
            <w:pPr>
              <w:rPr>
                <w:b/>
              </w:rPr>
            </w:pPr>
            <w:r>
              <w:rPr>
                <w:rFonts w:ascii="宋体" w:hAnsi="宋体" w:hint="eastAsia"/>
                <w:bCs/>
                <w:color w:val="000000"/>
                <w:szCs w:val="21"/>
              </w:rPr>
              <w:t>1.3</w:t>
            </w:r>
            <w:r w:rsidR="00986083" w:rsidRPr="00EC192A">
              <w:rPr>
                <w:rFonts w:ascii="宋体" w:hAnsi="宋体" w:hint="eastAsia"/>
                <w:bCs/>
                <w:color w:val="000000"/>
                <w:szCs w:val="21"/>
              </w:rPr>
              <w:t>制动器调整适宜，制动平稳可靠</w:t>
            </w:r>
            <w:r w:rsidR="00986083">
              <w:rPr>
                <w:rFonts w:ascii="宋体" w:hAnsi="宋体" w:hint="eastAsia"/>
                <w:bCs/>
                <w:color w:val="000000"/>
                <w:szCs w:val="21"/>
              </w:rPr>
              <w:t>。</w:t>
            </w:r>
          </w:p>
        </w:tc>
        <w:tc>
          <w:tcPr>
            <w:tcW w:w="1098" w:type="dxa"/>
          </w:tcPr>
          <w:p w:rsidR="00986083" w:rsidRDefault="00986083" w:rsidP="006313E1"/>
        </w:tc>
      </w:tr>
      <w:tr w:rsidR="000A6576" w:rsidTr="007424C4">
        <w:tc>
          <w:tcPr>
            <w:tcW w:w="1242" w:type="dxa"/>
            <w:vMerge w:val="restart"/>
            <w:vAlign w:val="center"/>
          </w:tcPr>
          <w:p w:rsidR="000A6576" w:rsidRDefault="000A6576" w:rsidP="000A6576">
            <w:pPr>
              <w:jc w:val="center"/>
            </w:pPr>
            <w:r>
              <w:rPr>
                <w:rFonts w:hint="eastAsia"/>
              </w:rPr>
              <w:t>2.</w:t>
            </w:r>
            <w:r>
              <w:rPr>
                <w:rFonts w:hint="eastAsia"/>
              </w:rPr>
              <w:t>起重量限制器</w:t>
            </w:r>
          </w:p>
        </w:tc>
        <w:tc>
          <w:tcPr>
            <w:tcW w:w="6946" w:type="dxa"/>
            <w:vAlign w:val="center"/>
          </w:tcPr>
          <w:p w:rsidR="000A6576" w:rsidRPr="005B6362" w:rsidRDefault="0081418F" w:rsidP="00CB3905">
            <w:pPr>
              <w:rPr>
                <w:b/>
              </w:rPr>
            </w:pPr>
            <w:r>
              <w:rPr>
                <w:rFonts w:ascii="宋体" w:hAnsi="宋体" w:hint="eastAsia"/>
                <w:bCs/>
                <w:color w:val="000000"/>
                <w:szCs w:val="21"/>
              </w:rPr>
              <w:t>2.1</w:t>
            </w:r>
            <w:r w:rsidR="000A6576">
              <w:rPr>
                <w:rFonts w:ascii="宋体" w:hAnsi="宋体" w:hint="eastAsia"/>
                <w:bCs/>
                <w:color w:val="000000"/>
                <w:spacing w:val="4"/>
                <w:szCs w:val="21"/>
              </w:rPr>
              <w:t>动力驱动的1t以上无倾覆危险的起重机械应装设</w:t>
            </w:r>
            <w:r w:rsidR="000A6576" w:rsidRPr="00CE60CF">
              <w:rPr>
                <w:rFonts w:ascii="宋体" w:hAnsi="宋体" w:hint="eastAsia"/>
                <w:bCs/>
                <w:color w:val="000000"/>
                <w:spacing w:val="4"/>
                <w:szCs w:val="21"/>
              </w:rPr>
              <w:t>起重量限制器</w:t>
            </w:r>
            <w:r w:rsidR="00CB3905">
              <w:rPr>
                <w:rFonts w:ascii="宋体" w:hAnsi="宋体" w:hint="eastAsia"/>
                <w:bCs/>
                <w:color w:val="000000"/>
                <w:spacing w:val="4"/>
                <w:szCs w:val="21"/>
              </w:rPr>
              <w:t>。</w:t>
            </w:r>
            <w:r w:rsidR="00CB3905" w:rsidRPr="005B6362">
              <w:rPr>
                <w:b/>
              </w:rPr>
              <w:t xml:space="preserve"> </w:t>
            </w:r>
          </w:p>
        </w:tc>
        <w:tc>
          <w:tcPr>
            <w:tcW w:w="1098" w:type="dxa"/>
          </w:tcPr>
          <w:p w:rsidR="000A6576" w:rsidRDefault="000A6576" w:rsidP="006313E1"/>
        </w:tc>
      </w:tr>
      <w:tr w:rsidR="000A6576" w:rsidTr="007424C4">
        <w:tc>
          <w:tcPr>
            <w:tcW w:w="1242" w:type="dxa"/>
            <w:vMerge/>
            <w:vAlign w:val="center"/>
          </w:tcPr>
          <w:p w:rsidR="000A6576" w:rsidRDefault="000A6576" w:rsidP="006313E1">
            <w:pPr>
              <w:jc w:val="center"/>
            </w:pPr>
          </w:p>
        </w:tc>
        <w:tc>
          <w:tcPr>
            <w:tcW w:w="6946" w:type="dxa"/>
            <w:vAlign w:val="center"/>
          </w:tcPr>
          <w:p w:rsidR="000A6576" w:rsidRPr="005B6362" w:rsidRDefault="0081418F" w:rsidP="007424C4">
            <w:pPr>
              <w:rPr>
                <w:b/>
              </w:rPr>
            </w:pPr>
            <w:r>
              <w:rPr>
                <w:rFonts w:ascii="宋体" w:hAnsi="宋体" w:hint="eastAsia"/>
                <w:bCs/>
                <w:color w:val="000000"/>
                <w:szCs w:val="21"/>
              </w:rPr>
              <w:t>2.2</w:t>
            </w:r>
            <w:r w:rsidR="000A6576">
              <w:rPr>
                <w:rFonts w:ascii="宋体" w:hAnsi="宋体" w:hint="eastAsia"/>
                <w:bCs/>
                <w:color w:val="000000"/>
                <w:szCs w:val="21"/>
              </w:rPr>
              <w:t>当</w:t>
            </w:r>
            <w:r w:rsidR="000A6576" w:rsidRPr="00CE60CF">
              <w:rPr>
                <w:rFonts w:ascii="宋体" w:hAnsi="宋体" w:hint="eastAsia"/>
                <w:bCs/>
                <w:color w:val="000000"/>
                <w:szCs w:val="21"/>
              </w:rPr>
              <w:t>起升额定</w:t>
            </w:r>
            <w:r w:rsidR="000A6576">
              <w:rPr>
                <w:rFonts w:ascii="宋体" w:hAnsi="宋体" w:hint="eastAsia"/>
                <w:bCs/>
                <w:color w:val="000000"/>
                <w:szCs w:val="21"/>
              </w:rPr>
              <w:t>起重量以下的</w:t>
            </w:r>
            <w:r w:rsidR="000A6576" w:rsidRPr="00CE60CF">
              <w:rPr>
                <w:rFonts w:ascii="宋体" w:hAnsi="宋体" w:hint="eastAsia"/>
                <w:bCs/>
                <w:color w:val="000000"/>
                <w:szCs w:val="21"/>
              </w:rPr>
              <w:t>载荷</w:t>
            </w:r>
            <w:r w:rsidR="000A6576">
              <w:rPr>
                <w:rFonts w:ascii="宋体" w:hAnsi="宋体" w:hint="eastAsia"/>
                <w:bCs/>
                <w:color w:val="000000"/>
                <w:szCs w:val="21"/>
              </w:rPr>
              <w:t>时</w:t>
            </w:r>
            <w:r w:rsidR="000A6576" w:rsidRPr="00CE60CF">
              <w:rPr>
                <w:rFonts w:ascii="宋体" w:hAnsi="宋体" w:hint="eastAsia"/>
                <w:bCs/>
                <w:color w:val="000000"/>
                <w:szCs w:val="21"/>
              </w:rPr>
              <w:t>，起重量限制器</w:t>
            </w:r>
            <w:proofErr w:type="gramStart"/>
            <w:r w:rsidR="000A6576" w:rsidRPr="00CE60CF">
              <w:rPr>
                <w:rFonts w:ascii="宋体" w:hAnsi="宋体" w:hint="eastAsia"/>
                <w:bCs/>
                <w:color w:val="000000"/>
                <w:szCs w:val="21"/>
              </w:rPr>
              <w:t>不</w:t>
            </w:r>
            <w:proofErr w:type="gramEnd"/>
            <w:r w:rsidR="000A6576" w:rsidRPr="00CE60CF">
              <w:rPr>
                <w:rFonts w:ascii="宋体" w:hAnsi="宋体" w:hint="eastAsia"/>
                <w:bCs/>
                <w:color w:val="000000"/>
                <w:szCs w:val="21"/>
              </w:rPr>
              <w:t>动作；</w:t>
            </w:r>
            <w:r w:rsidR="000A6576">
              <w:rPr>
                <w:rFonts w:ascii="宋体" w:hAnsi="宋体" w:hint="eastAsia"/>
                <w:bCs/>
                <w:color w:val="000000"/>
                <w:szCs w:val="21"/>
              </w:rPr>
              <w:t>当实际起重量在100%～110%的额定起重量之间时，起重量限制器起作用，此时应自动</w:t>
            </w:r>
            <w:r w:rsidR="000A6576" w:rsidRPr="00CE60CF">
              <w:rPr>
                <w:rFonts w:ascii="宋体" w:hAnsi="宋体"/>
                <w:bCs/>
                <w:color w:val="000000"/>
                <w:szCs w:val="21"/>
              </w:rPr>
              <w:t>切断上升方向动作，但</w:t>
            </w:r>
            <w:r w:rsidR="000A6576" w:rsidRPr="00CE60CF">
              <w:rPr>
                <w:rFonts w:ascii="宋体" w:hAnsi="宋体" w:hint="eastAsia"/>
                <w:bCs/>
                <w:color w:val="000000"/>
                <w:szCs w:val="21"/>
              </w:rPr>
              <w:t>允许</w:t>
            </w:r>
            <w:r w:rsidR="000A6576" w:rsidRPr="00CE60CF">
              <w:rPr>
                <w:rFonts w:ascii="宋体" w:hAnsi="宋体"/>
                <w:bCs/>
                <w:color w:val="000000"/>
                <w:szCs w:val="21"/>
              </w:rPr>
              <w:t>机构</w:t>
            </w:r>
            <w:proofErr w:type="gramStart"/>
            <w:r w:rsidR="000A6576">
              <w:rPr>
                <w:rFonts w:ascii="宋体" w:hAnsi="宋体" w:hint="eastAsia"/>
                <w:bCs/>
                <w:color w:val="000000"/>
                <w:szCs w:val="21"/>
              </w:rPr>
              <w:t>作</w:t>
            </w:r>
            <w:r w:rsidR="000A6576">
              <w:rPr>
                <w:rFonts w:ascii="宋体" w:hAnsi="宋体"/>
                <w:bCs/>
                <w:color w:val="000000"/>
                <w:szCs w:val="21"/>
              </w:rPr>
              <w:t>下降</w:t>
            </w:r>
            <w:proofErr w:type="gramEnd"/>
            <w:r w:rsidR="000A6576" w:rsidRPr="00CE60CF">
              <w:rPr>
                <w:rFonts w:ascii="宋体" w:hAnsi="宋体"/>
                <w:bCs/>
                <w:color w:val="000000"/>
                <w:szCs w:val="21"/>
              </w:rPr>
              <w:t>运动。</w:t>
            </w:r>
          </w:p>
        </w:tc>
        <w:tc>
          <w:tcPr>
            <w:tcW w:w="1098" w:type="dxa"/>
          </w:tcPr>
          <w:p w:rsidR="000A6576" w:rsidRDefault="000A6576" w:rsidP="006313E1"/>
        </w:tc>
      </w:tr>
      <w:tr w:rsidR="000A6576" w:rsidTr="007424C4">
        <w:tc>
          <w:tcPr>
            <w:tcW w:w="1242" w:type="dxa"/>
            <w:vMerge/>
            <w:vAlign w:val="center"/>
          </w:tcPr>
          <w:p w:rsidR="000A6576" w:rsidRDefault="000A6576" w:rsidP="006313E1">
            <w:pPr>
              <w:jc w:val="center"/>
            </w:pPr>
          </w:p>
        </w:tc>
        <w:tc>
          <w:tcPr>
            <w:tcW w:w="6946" w:type="dxa"/>
            <w:vAlign w:val="center"/>
          </w:tcPr>
          <w:p w:rsidR="000A6576" w:rsidRPr="005B6362" w:rsidRDefault="0081418F" w:rsidP="007424C4">
            <w:pPr>
              <w:rPr>
                <w:b/>
              </w:rPr>
            </w:pPr>
            <w:r>
              <w:rPr>
                <w:rFonts w:ascii="宋体" w:hAnsi="宋体" w:hint="eastAsia"/>
                <w:bCs/>
                <w:color w:val="000000"/>
                <w:szCs w:val="21"/>
              </w:rPr>
              <w:t>2.3</w:t>
            </w:r>
            <w:r w:rsidR="000A6576">
              <w:rPr>
                <w:rFonts w:ascii="宋体" w:hAnsi="宋体" w:hint="eastAsia"/>
                <w:bCs/>
                <w:color w:val="000000"/>
                <w:szCs w:val="21"/>
              </w:rPr>
              <w:t>对于双小车或多小车的起重机，各起</w:t>
            </w:r>
            <w:proofErr w:type="gramStart"/>
            <w:r w:rsidR="000A6576">
              <w:rPr>
                <w:rFonts w:ascii="宋体" w:hAnsi="宋体" w:hint="eastAsia"/>
                <w:bCs/>
                <w:color w:val="000000"/>
                <w:szCs w:val="21"/>
              </w:rPr>
              <w:t>升机构</w:t>
            </w:r>
            <w:proofErr w:type="gramEnd"/>
            <w:r w:rsidR="000A6576">
              <w:rPr>
                <w:rFonts w:ascii="宋体" w:hAnsi="宋体" w:hint="eastAsia"/>
                <w:bCs/>
                <w:color w:val="000000"/>
                <w:szCs w:val="21"/>
              </w:rPr>
              <w:t>均应装设起重量限制器，当各起</w:t>
            </w:r>
            <w:proofErr w:type="gramStart"/>
            <w:r w:rsidR="000A6576">
              <w:rPr>
                <w:rFonts w:ascii="宋体" w:hAnsi="宋体" w:hint="eastAsia"/>
                <w:bCs/>
                <w:color w:val="000000"/>
                <w:szCs w:val="21"/>
              </w:rPr>
              <w:t>升机构</w:t>
            </w:r>
            <w:proofErr w:type="gramEnd"/>
            <w:r w:rsidR="000A6576">
              <w:rPr>
                <w:rFonts w:ascii="宋体" w:hAnsi="宋体" w:hint="eastAsia"/>
                <w:bCs/>
                <w:color w:val="000000"/>
                <w:szCs w:val="21"/>
              </w:rPr>
              <w:t>单独作业时，起重量限制器的限制值为各起</w:t>
            </w:r>
            <w:proofErr w:type="gramStart"/>
            <w:r w:rsidR="000A6576">
              <w:rPr>
                <w:rFonts w:ascii="宋体" w:hAnsi="宋体" w:hint="eastAsia"/>
                <w:bCs/>
                <w:color w:val="000000"/>
                <w:szCs w:val="21"/>
              </w:rPr>
              <w:t>升机构</w:t>
            </w:r>
            <w:proofErr w:type="gramEnd"/>
            <w:r w:rsidR="000A6576">
              <w:rPr>
                <w:rFonts w:ascii="宋体" w:hAnsi="宋体" w:hint="eastAsia"/>
                <w:bCs/>
                <w:color w:val="000000"/>
                <w:szCs w:val="21"/>
              </w:rPr>
              <w:t>的额定起重量；当各起</w:t>
            </w:r>
            <w:proofErr w:type="gramStart"/>
            <w:r w:rsidR="000A6576">
              <w:rPr>
                <w:rFonts w:ascii="宋体" w:hAnsi="宋体" w:hint="eastAsia"/>
                <w:bCs/>
                <w:color w:val="000000"/>
                <w:szCs w:val="21"/>
              </w:rPr>
              <w:t>升机构</w:t>
            </w:r>
            <w:proofErr w:type="gramEnd"/>
            <w:r w:rsidR="000A6576">
              <w:rPr>
                <w:rFonts w:ascii="宋体" w:hAnsi="宋体" w:hint="eastAsia"/>
                <w:bCs/>
                <w:color w:val="000000"/>
                <w:szCs w:val="21"/>
              </w:rPr>
              <w:t>起吊重量超过规定的限制值时应能自动切断起升动力源。联合起吊作业时，如果抬吊重量超过规定的抬吊限制值或各起</w:t>
            </w:r>
            <w:proofErr w:type="gramStart"/>
            <w:r w:rsidR="000A6576">
              <w:rPr>
                <w:rFonts w:ascii="宋体" w:hAnsi="宋体" w:hint="eastAsia"/>
                <w:bCs/>
                <w:color w:val="000000"/>
                <w:szCs w:val="21"/>
              </w:rPr>
              <w:t>升机构</w:t>
            </w:r>
            <w:proofErr w:type="gramEnd"/>
            <w:r w:rsidR="000A6576">
              <w:rPr>
                <w:rFonts w:ascii="宋体" w:hAnsi="宋体" w:hint="eastAsia"/>
                <w:bCs/>
                <w:color w:val="000000"/>
                <w:szCs w:val="21"/>
              </w:rPr>
              <w:t>的起重量超过规定的限制值，起重量限制器应能自动切断各起</w:t>
            </w:r>
            <w:proofErr w:type="gramStart"/>
            <w:r w:rsidR="000A6576">
              <w:rPr>
                <w:rFonts w:ascii="宋体" w:hAnsi="宋体" w:hint="eastAsia"/>
                <w:bCs/>
                <w:color w:val="000000"/>
                <w:szCs w:val="21"/>
              </w:rPr>
              <w:t>升机构</w:t>
            </w:r>
            <w:proofErr w:type="gramEnd"/>
            <w:r w:rsidR="000A6576">
              <w:rPr>
                <w:rFonts w:ascii="宋体" w:hAnsi="宋体" w:hint="eastAsia"/>
                <w:bCs/>
                <w:color w:val="000000"/>
                <w:szCs w:val="21"/>
              </w:rPr>
              <w:t>的起升动力源，但应允</w:t>
            </w:r>
            <w:proofErr w:type="gramStart"/>
            <w:r w:rsidR="000A6576">
              <w:rPr>
                <w:rFonts w:ascii="宋体" w:hAnsi="宋体" w:hint="eastAsia"/>
                <w:bCs/>
                <w:color w:val="000000"/>
                <w:szCs w:val="21"/>
              </w:rPr>
              <w:t>许机构做下降</w:t>
            </w:r>
            <w:proofErr w:type="gramEnd"/>
            <w:r w:rsidR="000A6576">
              <w:rPr>
                <w:rFonts w:ascii="宋体" w:hAnsi="宋体" w:hint="eastAsia"/>
                <w:bCs/>
                <w:color w:val="000000"/>
                <w:szCs w:val="21"/>
              </w:rPr>
              <w:t>运动。</w:t>
            </w:r>
          </w:p>
        </w:tc>
        <w:tc>
          <w:tcPr>
            <w:tcW w:w="1098" w:type="dxa"/>
          </w:tcPr>
          <w:p w:rsidR="000A6576" w:rsidRDefault="000A6576" w:rsidP="006313E1"/>
        </w:tc>
      </w:tr>
      <w:tr w:rsidR="00180FB5" w:rsidTr="007424C4">
        <w:tc>
          <w:tcPr>
            <w:tcW w:w="1242" w:type="dxa"/>
            <w:vMerge w:val="restart"/>
            <w:vAlign w:val="center"/>
          </w:tcPr>
          <w:p w:rsidR="00180FB5" w:rsidRDefault="00180FB5" w:rsidP="00AC3CB4">
            <w:pPr>
              <w:jc w:val="center"/>
            </w:pPr>
            <w:r>
              <w:rPr>
                <w:rFonts w:hint="eastAsia"/>
              </w:rPr>
              <w:t>3.</w:t>
            </w:r>
            <w:r>
              <w:rPr>
                <w:rFonts w:hint="eastAsia"/>
              </w:rPr>
              <w:t>起升高度（下降深度）</w:t>
            </w:r>
            <w:r w:rsidR="005427D2">
              <w:rPr>
                <w:rFonts w:hint="eastAsia"/>
              </w:rPr>
              <w:t>限位</w:t>
            </w:r>
            <w:r>
              <w:rPr>
                <w:rFonts w:hint="eastAsia"/>
              </w:rPr>
              <w:t>器</w:t>
            </w:r>
          </w:p>
        </w:tc>
        <w:tc>
          <w:tcPr>
            <w:tcW w:w="6946" w:type="dxa"/>
            <w:vAlign w:val="center"/>
          </w:tcPr>
          <w:p w:rsidR="00180FB5" w:rsidRPr="00EC192A" w:rsidRDefault="0081418F" w:rsidP="007424C4">
            <w:pPr>
              <w:adjustRightInd w:val="0"/>
              <w:snapToGrid w:val="0"/>
              <w:rPr>
                <w:rFonts w:ascii="宋体" w:hAnsi="宋体"/>
                <w:bCs/>
                <w:color w:val="000000"/>
                <w:szCs w:val="21"/>
              </w:rPr>
            </w:pPr>
            <w:r>
              <w:rPr>
                <w:rFonts w:ascii="宋体" w:hAnsi="宋体" w:hint="eastAsia"/>
                <w:bCs/>
                <w:color w:val="000000"/>
                <w:szCs w:val="21"/>
              </w:rPr>
              <w:t>3.1</w:t>
            </w:r>
            <w:r w:rsidR="00180FB5">
              <w:rPr>
                <w:rFonts w:hint="eastAsia"/>
                <w:color w:val="000000"/>
                <w:szCs w:val="21"/>
              </w:rPr>
              <w:t>起</w:t>
            </w:r>
            <w:proofErr w:type="gramStart"/>
            <w:r w:rsidR="00180FB5">
              <w:rPr>
                <w:rFonts w:hint="eastAsia"/>
                <w:color w:val="000000"/>
                <w:szCs w:val="21"/>
              </w:rPr>
              <w:t>升机构</w:t>
            </w:r>
            <w:proofErr w:type="gramEnd"/>
            <w:r w:rsidR="00180FB5">
              <w:rPr>
                <w:rFonts w:hint="eastAsia"/>
                <w:color w:val="000000"/>
                <w:szCs w:val="21"/>
              </w:rPr>
              <w:t>均应装设</w:t>
            </w:r>
            <w:r w:rsidR="00180FB5" w:rsidRPr="00EC192A">
              <w:rPr>
                <w:rFonts w:hAnsi="宋体" w:hint="eastAsia"/>
                <w:bCs/>
                <w:color w:val="000000"/>
                <w:szCs w:val="21"/>
              </w:rPr>
              <w:t>起升高度限位器</w:t>
            </w:r>
            <w:r w:rsidR="00180FB5">
              <w:rPr>
                <w:rFonts w:hAnsi="宋体" w:hint="eastAsia"/>
                <w:bCs/>
                <w:color w:val="000000"/>
                <w:szCs w:val="21"/>
              </w:rPr>
              <w:t>；</w:t>
            </w:r>
            <w:r w:rsidR="00180FB5" w:rsidRPr="00EC192A">
              <w:rPr>
                <w:rFonts w:hAnsi="宋体" w:hint="eastAsia"/>
                <w:bCs/>
                <w:color w:val="000000"/>
                <w:szCs w:val="21"/>
              </w:rPr>
              <w:t>当</w:t>
            </w:r>
            <w:r w:rsidR="00180FB5">
              <w:rPr>
                <w:rFonts w:hAnsi="宋体" w:hint="eastAsia"/>
                <w:bCs/>
                <w:color w:val="000000"/>
                <w:szCs w:val="21"/>
              </w:rPr>
              <w:t>取物装置上升</w:t>
            </w:r>
            <w:r w:rsidR="00180FB5" w:rsidRPr="00EC192A">
              <w:rPr>
                <w:rFonts w:hAnsi="宋体" w:hint="eastAsia"/>
                <w:bCs/>
                <w:color w:val="000000"/>
                <w:szCs w:val="21"/>
              </w:rPr>
              <w:t>到</w:t>
            </w:r>
            <w:r w:rsidR="00180FB5">
              <w:rPr>
                <w:rFonts w:hAnsi="宋体" w:hint="eastAsia"/>
                <w:bCs/>
                <w:color w:val="000000"/>
                <w:szCs w:val="21"/>
              </w:rPr>
              <w:t>设定的上</w:t>
            </w:r>
            <w:r w:rsidR="00180FB5" w:rsidRPr="00EC192A">
              <w:rPr>
                <w:rFonts w:hAnsi="宋体" w:hint="eastAsia"/>
                <w:bCs/>
                <w:color w:val="000000"/>
                <w:szCs w:val="21"/>
              </w:rPr>
              <w:t>极限位置时，</w:t>
            </w:r>
            <w:r w:rsidR="00180FB5">
              <w:rPr>
                <w:rFonts w:hAnsi="宋体" w:hint="eastAsia"/>
                <w:bCs/>
                <w:color w:val="000000"/>
                <w:szCs w:val="21"/>
              </w:rPr>
              <w:t>应能立即</w:t>
            </w:r>
            <w:r w:rsidR="00180FB5" w:rsidRPr="00EC192A">
              <w:rPr>
                <w:rFonts w:hAnsi="宋体" w:hint="eastAsia"/>
                <w:bCs/>
                <w:color w:val="000000"/>
                <w:szCs w:val="21"/>
              </w:rPr>
              <w:t>切断</w:t>
            </w:r>
            <w:r w:rsidR="00180FB5">
              <w:rPr>
                <w:rFonts w:hAnsi="宋体" w:hint="eastAsia"/>
                <w:bCs/>
                <w:color w:val="000000"/>
                <w:szCs w:val="21"/>
              </w:rPr>
              <w:t>起升</w:t>
            </w:r>
            <w:r w:rsidR="00180FB5" w:rsidRPr="00EC192A">
              <w:rPr>
                <w:rFonts w:hAnsi="宋体" w:hint="eastAsia"/>
                <w:bCs/>
                <w:color w:val="000000"/>
                <w:szCs w:val="21"/>
              </w:rPr>
              <w:t>动力源。此时，钢丝绳在卷筒上的缠绕至少保留两圈（电动葫芦不少于</w:t>
            </w:r>
            <w:r w:rsidR="00180FB5" w:rsidRPr="00EC192A">
              <w:rPr>
                <w:rFonts w:hAnsi="宋体" w:hint="eastAsia"/>
                <w:bCs/>
                <w:color w:val="000000"/>
                <w:szCs w:val="21"/>
              </w:rPr>
              <w:t>3</w:t>
            </w:r>
            <w:r w:rsidR="00180FB5" w:rsidRPr="00EC192A">
              <w:rPr>
                <w:rFonts w:hAnsi="宋体" w:hint="eastAsia"/>
                <w:bCs/>
                <w:color w:val="000000"/>
                <w:szCs w:val="21"/>
              </w:rPr>
              <w:t>圈）。</w:t>
            </w:r>
          </w:p>
        </w:tc>
        <w:tc>
          <w:tcPr>
            <w:tcW w:w="1098" w:type="dxa"/>
          </w:tcPr>
          <w:p w:rsidR="00180FB5" w:rsidRDefault="00180FB5" w:rsidP="006313E1"/>
        </w:tc>
      </w:tr>
      <w:tr w:rsidR="00180FB5" w:rsidTr="007424C4">
        <w:tc>
          <w:tcPr>
            <w:tcW w:w="1242" w:type="dxa"/>
            <w:vMerge/>
            <w:vAlign w:val="center"/>
          </w:tcPr>
          <w:p w:rsidR="00180FB5" w:rsidRDefault="00180FB5" w:rsidP="006313E1">
            <w:pPr>
              <w:jc w:val="center"/>
            </w:pPr>
          </w:p>
        </w:tc>
        <w:tc>
          <w:tcPr>
            <w:tcW w:w="6946" w:type="dxa"/>
            <w:vAlign w:val="center"/>
          </w:tcPr>
          <w:p w:rsidR="00180FB5" w:rsidRPr="005B6362" w:rsidRDefault="0081418F" w:rsidP="00F14F23">
            <w:pPr>
              <w:rPr>
                <w:b/>
              </w:rPr>
            </w:pPr>
            <w:r>
              <w:rPr>
                <w:rFonts w:ascii="宋体" w:hAnsi="宋体" w:hint="eastAsia"/>
                <w:bCs/>
                <w:color w:val="000000"/>
                <w:szCs w:val="21"/>
              </w:rPr>
              <w:t>3.2</w:t>
            </w:r>
            <w:r w:rsidR="00180FB5">
              <w:rPr>
                <w:rFonts w:hAnsi="宋体" w:hint="eastAsia"/>
                <w:bCs/>
                <w:color w:val="000000"/>
                <w:szCs w:val="21"/>
              </w:rPr>
              <w:t>当</w:t>
            </w:r>
            <w:r w:rsidR="00F14F23">
              <w:rPr>
                <w:rFonts w:hAnsi="宋体" w:hint="eastAsia"/>
                <w:bCs/>
                <w:color w:val="000000"/>
                <w:szCs w:val="21"/>
              </w:rPr>
              <w:t>起升</w:t>
            </w:r>
            <w:r w:rsidR="00180FB5">
              <w:rPr>
                <w:rFonts w:hAnsi="宋体" w:hint="eastAsia"/>
                <w:bCs/>
                <w:color w:val="000000"/>
                <w:szCs w:val="21"/>
              </w:rPr>
              <w:t>高度超过</w:t>
            </w:r>
            <w:r w:rsidR="00180FB5">
              <w:rPr>
                <w:rFonts w:hAnsi="宋体" w:hint="eastAsia"/>
                <w:bCs/>
                <w:color w:val="000000"/>
                <w:szCs w:val="21"/>
              </w:rPr>
              <w:t>20m</w:t>
            </w:r>
            <w:r w:rsidR="00180FB5">
              <w:rPr>
                <w:rFonts w:hAnsi="宋体" w:hint="eastAsia"/>
                <w:bCs/>
                <w:color w:val="000000"/>
                <w:szCs w:val="21"/>
              </w:rPr>
              <w:t>时，应装设</w:t>
            </w:r>
            <w:r w:rsidR="00180FB5" w:rsidRPr="00EC192A">
              <w:rPr>
                <w:rFonts w:hAnsi="宋体" w:hint="eastAsia"/>
                <w:bCs/>
                <w:color w:val="000000"/>
                <w:szCs w:val="21"/>
              </w:rPr>
              <w:t>下降深度限位器</w:t>
            </w:r>
            <w:r w:rsidR="00180FB5">
              <w:rPr>
                <w:rFonts w:hAnsi="宋体" w:hint="eastAsia"/>
                <w:bCs/>
                <w:color w:val="000000"/>
                <w:szCs w:val="21"/>
              </w:rPr>
              <w:t>。</w:t>
            </w:r>
            <w:r w:rsidR="00180FB5" w:rsidRPr="00EC192A">
              <w:rPr>
                <w:rFonts w:hAnsi="宋体" w:hint="eastAsia"/>
                <w:bCs/>
                <w:color w:val="000000"/>
                <w:szCs w:val="21"/>
              </w:rPr>
              <w:t>当</w:t>
            </w:r>
            <w:r w:rsidR="00180FB5">
              <w:rPr>
                <w:rFonts w:hAnsi="宋体" w:hint="eastAsia"/>
                <w:bCs/>
                <w:color w:val="000000"/>
                <w:szCs w:val="21"/>
              </w:rPr>
              <w:t>取物装置下降</w:t>
            </w:r>
            <w:r w:rsidR="00180FB5" w:rsidRPr="00EC192A">
              <w:rPr>
                <w:rFonts w:hAnsi="宋体" w:hint="eastAsia"/>
                <w:bCs/>
                <w:color w:val="000000"/>
                <w:szCs w:val="21"/>
              </w:rPr>
              <w:t>到</w:t>
            </w:r>
            <w:r w:rsidR="00180FB5">
              <w:rPr>
                <w:rFonts w:hAnsi="宋体" w:hint="eastAsia"/>
                <w:bCs/>
                <w:color w:val="000000"/>
                <w:szCs w:val="21"/>
              </w:rPr>
              <w:t>设定的下</w:t>
            </w:r>
            <w:r w:rsidR="00180FB5" w:rsidRPr="00EC192A">
              <w:rPr>
                <w:rFonts w:hAnsi="宋体" w:hint="eastAsia"/>
                <w:bCs/>
                <w:color w:val="000000"/>
                <w:szCs w:val="21"/>
              </w:rPr>
              <w:t>极限位置时，</w:t>
            </w:r>
            <w:r w:rsidR="00180FB5">
              <w:rPr>
                <w:rFonts w:hAnsi="宋体" w:hint="eastAsia"/>
                <w:bCs/>
                <w:color w:val="000000"/>
                <w:szCs w:val="21"/>
              </w:rPr>
              <w:t>应能立即</w:t>
            </w:r>
            <w:r w:rsidR="00180FB5" w:rsidRPr="00EC192A">
              <w:rPr>
                <w:rFonts w:hAnsi="宋体" w:hint="eastAsia"/>
                <w:bCs/>
                <w:color w:val="000000"/>
                <w:szCs w:val="21"/>
              </w:rPr>
              <w:t>切断</w:t>
            </w:r>
            <w:r w:rsidR="00180FB5">
              <w:rPr>
                <w:rFonts w:hAnsi="宋体" w:hint="eastAsia"/>
                <w:bCs/>
                <w:color w:val="000000"/>
                <w:szCs w:val="21"/>
              </w:rPr>
              <w:t>下降</w:t>
            </w:r>
            <w:r w:rsidR="00180FB5" w:rsidRPr="00EC192A">
              <w:rPr>
                <w:rFonts w:hAnsi="宋体" w:hint="eastAsia"/>
                <w:bCs/>
                <w:color w:val="000000"/>
                <w:szCs w:val="21"/>
              </w:rPr>
              <w:t>动力源。此时，钢丝绳在卷筒上的缠绕至少保留两圈（电动葫芦不少于</w:t>
            </w:r>
            <w:r w:rsidR="00180FB5" w:rsidRPr="00EC192A">
              <w:rPr>
                <w:rFonts w:hAnsi="宋体" w:hint="eastAsia"/>
                <w:bCs/>
                <w:color w:val="000000"/>
                <w:szCs w:val="21"/>
              </w:rPr>
              <w:t>3</w:t>
            </w:r>
            <w:r w:rsidR="00180FB5" w:rsidRPr="00EC192A">
              <w:rPr>
                <w:rFonts w:hAnsi="宋体" w:hint="eastAsia"/>
                <w:bCs/>
                <w:color w:val="000000"/>
                <w:szCs w:val="21"/>
              </w:rPr>
              <w:t>圈）。</w:t>
            </w:r>
          </w:p>
        </w:tc>
        <w:tc>
          <w:tcPr>
            <w:tcW w:w="1098" w:type="dxa"/>
          </w:tcPr>
          <w:p w:rsidR="00180FB5" w:rsidRDefault="00180FB5" w:rsidP="006313E1"/>
        </w:tc>
      </w:tr>
      <w:tr w:rsidR="00180FB5" w:rsidTr="007424C4">
        <w:tc>
          <w:tcPr>
            <w:tcW w:w="1242" w:type="dxa"/>
            <w:vAlign w:val="center"/>
          </w:tcPr>
          <w:p w:rsidR="00180FB5" w:rsidRDefault="005427D2" w:rsidP="005427D2">
            <w:pPr>
              <w:jc w:val="center"/>
            </w:pPr>
            <w:r>
              <w:rPr>
                <w:rFonts w:hint="eastAsia"/>
              </w:rPr>
              <w:t>4.</w:t>
            </w:r>
            <w:r>
              <w:rPr>
                <w:rFonts w:hint="eastAsia"/>
              </w:rPr>
              <w:t>运行机构行</w:t>
            </w:r>
            <w:proofErr w:type="gramStart"/>
            <w:r>
              <w:rPr>
                <w:rFonts w:hint="eastAsia"/>
              </w:rPr>
              <w:t>程限位器</w:t>
            </w:r>
            <w:proofErr w:type="gramEnd"/>
            <w:r>
              <w:rPr>
                <w:rFonts w:hint="eastAsia"/>
              </w:rPr>
              <w:t xml:space="preserve"> </w:t>
            </w:r>
          </w:p>
        </w:tc>
        <w:tc>
          <w:tcPr>
            <w:tcW w:w="6946" w:type="dxa"/>
            <w:vAlign w:val="center"/>
          </w:tcPr>
          <w:p w:rsidR="00180FB5" w:rsidRPr="005B6362" w:rsidRDefault="008C0FF1" w:rsidP="007424C4">
            <w:pPr>
              <w:rPr>
                <w:b/>
              </w:rPr>
            </w:pPr>
            <w:r>
              <w:rPr>
                <w:rFonts w:ascii="宋体" w:hAnsi="宋体" w:hint="eastAsia"/>
                <w:bCs/>
                <w:color w:val="000000"/>
                <w:szCs w:val="21"/>
              </w:rPr>
              <w:t>起重机和起重小车（悬挂型电动葫芦运行小车除外）应在每个运行方向装设运行</w:t>
            </w:r>
            <w:proofErr w:type="gramStart"/>
            <w:r>
              <w:rPr>
                <w:rFonts w:ascii="宋体" w:hAnsi="宋体" w:hint="eastAsia"/>
                <w:bCs/>
                <w:color w:val="000000"/>
                <w:szCs w:val="21"/>
              </w:rPr>
              <w:t>行程限位器</w:t>
            </w:r>
            <w:proofErr w:type="gramEnd"/>
            <w:r>
              <w:rPr>
                <w:rFonts w:ascii="宋体" w:hAnsi="宋体" w:hint="eastAsia"/>
                <w:bCs/>
                <w:color w:val="000000"/>
                <w:szCs w:val="21"/>
              </w:rPr>
              <w:t>，在达到规定的极限位置时应能自动切断前进方向的动力源。</w:t>
            </w:r>
          </w:p>
        </w:tc>
        <w:tc>
          <w:tcPr>
            <w:tcW w:w="1098" w:type="dxa"/>
          </w:tcPr>
          <w:p w:rsidR="00180FB5" w:rsidRDefault="00180FB5" w:rsidP="006313E1"/>
        </w:tc>
      </w:tr>
      <w:tr w:rsidR="00F47F87" w:rsidTr="007424C4">
        <w:tc>
          <w:tcPr>
            <w:tcW w:w="1242" w:type="dxa"/>
            <w:vMerge w:val="restart"/>
            <w:vAlign w:val="center"/>
          </w:tcPr>
          <w:p w:rsidR="00F47F87" w:rsidRPr="00AD5488" w:rsidRDefault="00F47F87" w:rsidP="006313E1">
            <w:pPr>
              <w:jc w:val="center"/>
            </w:pPr>
            <w:r>
              <w:rPr>
                <w:rFonts w:hint="eastAsia"/>
              </w:rPr>
              <w:t>5.</w:t>
            </w:r>
            <w:r>
              <w:rPr>
                <w:rFonts w:hint="eastAsia"/>
              </w:rPr>
              <w:t>缓冲器和</w:t>
            </w:r>
            <w:proofErr w:type="gramStart"/>
            <w:r>
              <w:rPr>
                <w:rFonts w:hint="eastAsia"/>
              </w:rPr>
              <w:t>端部止挡</w:t>
            </w:r>
            <w:proofErr w:type="gramEnd"/>
          </w:p>
        </w:tc>
        <w:tc>
          <w:tcPr>
            <w:tcW w:w="6946" w:type="dxa"/>
            <w:vAlign w:val="center"/>
          </w:tcPr>
          <w:p w:rsidR="00F47F87" w:rsidRPr="008C0FF1" w:rsidRDefault="00364623" w:rsidP="00A833E4">
            <w:pPr>
              <w:rPr>
                <w:rFonts w:ascii="宋体" w:hAnsi="宋体"/>
                <w:bCs/>
                <w:color w:val="000000"/>
                <w:szCs w:val="21"/>
              </w:rPr>
            </w:pPr>
            <w:r>
              <w:rPr>
                <w:rFonts w:ascii="宋体" w:hAnsi="宋体" w:hint="eastAsia"/>
                <w:bCs/>
                <w:color w:val="000000"/>
                <w:szCs w:val="21"/>
              </w:rPr>
              <w:t>5.1</w:t>
            </w:r>
            <w:r w:rsidR="00F47F87">
              <w:rPr>
                <w:rFonts w:ascii="宋体" w:hAnsi="宋体" w:hint="eastAsia"/>
                <w:bCs/>
                <w:color w:val="000000"/>
                <w:szCs w:val="21"/>
              </w:rPr>
              <w:t>在轨道上运行的起重机和起重小车的运行机构均应装设缓冲器或缓冲装置。</w:t>
            </w:r>
          </w:p>
        </w:tc>
        <w:tc>
          <w:tcPr>
            <w:tcW w:w="1098" w:type="dxa"/>
          </w:tcPr>
          <w:p w:rsidR="00F47F87" w:rsidRDefault="00F47F87" w:rsidP="006313E1"/>
        </w:tc>
      </w:tr>
      <w:tr w:rsidR="00F47F87" w:rsidTr="007424C4">
        <w:tc>
          <w:tcPr>
            <w:tcW w:w="1242" w:type="dxa"/>
            <w:vMerge/>
            <w:vAlign w:val="center"/>
          </w:tcPr>
          <w:p w:rsidR="00F47F87" w:rsidRDefault="00F47F87" w:rsidP="006313E1">
            <w:pPr>
              <w:jc w:val="center"/>
            </w:pPr>
          </w:p>
        </w:tc>
        <w:tc>
          <w:tcPr>
            <w:tcW w:w="6946" w:type="dxa"/>
            <w:vAlign w:val="center"/>
          </w:tcPr>
          <w:p w:rsidR="00F47F87" w:rsidRPr="005B6362" w:rsidRDefault="00364623" w:rsidP="007424C4">
            <w:pPr>
              <w:rPr>
                <w:b/>
              </w:rPr>
            </w:pPr>
            <w:r>
              <w:rPr>
                <w:rFonts w:ascii="宋体" w:hAnsi="宋体" w:hint="eastAsia"/>
                <w:bCs/>
                <w:color w:val="000000"/>
                <w:szCs w:val="21"/>
              </w:rPr>
              <w:t>5.2</w:t>
            </w:r>
            <w:r w:rsidR="00F47F87">
              <w:rPr>
                <w:rFonts w:ascii="宋体" w:hAnsi="宋体" w:hint="eastAsia"/>
                <w:bCs/>
                <w:color w:val="000000"/>
                <w:szCs w:val="21"/>
              </w:rPr>
              <w:t>轨道</w:t>
            </w:r>
            <w:proofErr w:type="gramStart"/>
            <w:r w:rsidR="00F47F87">
              <w:rPr>
                <w:rFonts w:ascii="宋体" w:hAnsi="宋体" w:hint="eastAsia"/>
                <w:bCs/>
                <w:color w:val="000000"/>
                <w:szCs w:val="21"/>
              </w:rPr>
              <w:t>端部止挡装置</w:t>
            </w:r>
            <w:proofErr w:type="gramEnd"/>
            <w:r w:rsidR="00F47F87">
              <w:rPr>
                <w:rFonts w:ascii="宋体" w:hAnsi="宋体" w:hint="eastAsia"/>
                <w:bCs/>
                <w:color w:val="000000"/>
                <w:szCs w:val="21"/>
              </w:rPr>
              <w:t>应牢固可靠，能防止起重机或起重小车脱轨。</w:t>
            </w:r>
          </w:p>
        </w:tc>
        <w:tc>
          <w:tcPr>
            <w:tcW w:w="1098" w:type="dxa"/>
          </w:tcPr>
          <w:p w:rsidR="00F47F87" w:rsidRDefault="00F47F87" w:rsidP="006313E1"/>
        </w:tc>
      </w:tr>
      <w:tr w:rsidR="00180FB5" w:rsidTr="007424C4">
        <w:tc>
          <w:tcPr>
            <w:tcW w:w="1242" w:type="dxa"/>
            <w:vAlign w:val="center"/>
          </w:tcPr>
          <w:p w:rsidR="00180FB5" w:rsidRDefault="00F47F87" w:rsidP="006313E1">
            <w:pPr>
              <w:jc w:val="center"/>
            </w:pPr>
            <w:r>
              <w:rPr>
                <w:rFonts w:hint="eastAsia"/>
              </w:rPr>
              <w:t>6.</w:t>
            </w:r>
            <w:r>
              <w:rPr>
                <w:rFonts w:ascii="宋体" w:hAnsi="宋体" w:hint="eastAsia"/>
                <w:color w:val="000000"/>
                <w:szCs w:val="21"/>
              </w:rPr>
              <w:t xml:space="preserve"> 紧（</w:t>
            </w:r>
            <w:r w:rsidRPr="00EC192A">
              <w:rPr>
                <w:rFonts w:ascii="宋体" w:hAnsi="宋体" w:hint="eastAsia"/>
                <w:color w:val="000000"/>
                <w:szCs w:val="21"/>
              </w:rPr>
              <w:t>应</w:t>
            </w:r>
            <w:r>
              <w:rPr>
                <w:rFonts w:ascii="宋体" w:hAnsi="宋体" w:hint="eastAsia"/>
                <w:color w:val="000000"/>
                <w:szCs w:val="21"/>
              </w:rPr>
              <w:t>）</w:t>
            </w:r>
            <w:r w:rsidRPr="00EC192A">
              <w:rPr>
                <w:rFonts w:ascii="宋体" w:hAnsi="宋体" w:hint="eastAsia"/>
                <w:color w:val="000000"/>
                <w:szCs w:val="21"/>
              </w:rPr>
              <w:t>急</w:t>
            </w:r>
            <w:r>
              <w:rPr>
                <w:rFonts w:ascii="宋体" w:hAnsi="宋体" w:hint="eastAsia"/>
                <w:color w:val="000000"/>
                <w:szCs w:val="21"/>
              </w:rPr>
              <w:t>停止</w:t>
            </w:r>
            <w:r w:rsidRPr="00EC192A">
              <w:rPr>
                <w:rFonts w:ascii="宋体" w:hAnsi="宋体" w:hint="eastAsia"/>
                <w:color w:val="000000"/>
                <w:szCs w:val="21"/>
              </w:rPr>
              <w:t>开关</w:t>
            </w:r>
          </w:p>
        </w:tc>
        <w:tc>
          <w:tcPr>
            <w:tcW w:w="6946" w:type="dxa"/>
            <w:vAlign w:val="center"/>
          </w:tcPr>
          <w:p w:rsidR="00180FB5" w:rsidRPr="004A1FDC" w:rsidRDefault="00F47F87" w:rsidP="004A1FDC">
            <w:pPr>
              <w:adjustRightInd w:val="0"/>
              <w:snapToGrid w:val="0"/>
              <w:rPr>
                <w:rFonts w:ascii="宋体" w:hAnsi="宋体"/>
                <w:color w:val="000000"/>
                <w:szCs w:val="21"/>
              </w:rPr>
            </w:pPr>
            <w:r>
              <w:rPr>
                <w:rFonts w:ascii="宋体" w:hAnsi="宋体" w:hint="eastAsia"/>
                <w:color w:val="000000"/>
                <w:szCs w:val="21"/>
              </w:rPr>
              <w:t>起重机上应装设一个或多个紧（</w:t>
            </w:r>
            <w:r w:rsidRPr="00EC192A">
              <w:rPr>
                <w:rFonts w:ascii="宋体" w:hAnsi="宋体" w:hint="eastAsia"/>
                <w:color w:val="000000"/>
                <w:szCs w:val="21"/>
              </w:rPr>
              <w:t>应</w:t>
            </w:r>
            <w:r>
              <w:rPr>
                <w:rFonts w:ascii="宋体" w:hAnsi="宋体" w:hint="eastAsia"/>
                <w:color w:val="000000"/>
                <w:szCs w:val="21"/>
              </w:rPr>
              <w:t>）</w:t>
            </w:r>
            <w:r w:rsidRPr="00EC192A">
              <w:rPr>
                <w:rFonts w:ascii="宋体" w:hAnsi="宋体" w:hint="eastAsia"/>
                <w:color w:val="000000"/>
                <w:szCs w:val="21"/>
              </w:rPr>
              <w:t>急</w:t>
            </w:r>
            <w:r>
              <w:rPr>
                <w:rFonts w:ascii="宋体" w:hAnsi="宋体" w:hint="eastAsia"/>
                <w:color w:val="000000"/>
                <w:szCs w:val="21"/>
              </w:rPr>
              <w:t>停止</w:t>
            </w:r>
            <w:r w:rsidRPr="00EC192A">
              <w:rPr>
                <w:rFonts w:ascii="宋体" w:hAnsi="宋体" w:hint="eastAsia"/>
                <w:color w:val="000000"/>
                <w:szCs w:val="21"/>
              </w:rPr>
              <w:t>开关</w:t>
            </w:r>
            <w:r>
              <w:rPr>
                <w:rFonts w:ascii="宋体" w:hAnsi="宋体" w:hint="eastAsia"/>
                <w:color w:val="000000"/>
                <w:szCs w:val="21"/>
              </w:rPr>
              <w:t>。紧（</w:t>
            </w:r>
            <w:r w:rsidRPr="00EC192A">
              <w:rPr>
                <w:rFonts w:ascii="宋体" w:hAnsi="宋体" w:hint="eastAsia"/>
                <w:color w:val="000000"/>
                <w:szCs w:val="21"/>
              </w:rPr>
              <w:t>应</w:t>
            </w:r>
            <w:r>
              <w:rPr>
                <w:rFonts w:ascii="宋体" w:hAnsi="宋体" w:hint="eastAsia"/>
                <w:color w:val="000000"/>
                <w:szCs w:val="21"/>
              </w:rPr>
              <w:t>）</w:t>
            </w:r>
            <w:r w:rsidRPr="00EC192A">
              <w:rPr>
                <w:rFonts w:ascii="宋体" w:hAnsi="宋体" w:hint="eastAsia"/>
                <w:color w:val="000000"/>
                <w:szCs w:val="21"/>
              </w:rPr>
              <w:t>急</w:t>
            </w:r>
            <w:r>
              <w:rPr>
                <w:rFonts w:ascii="宋体" w:hAnsi="宋体" w:hint="eastAsia"/>
                <w:color w:val="000000"/>
                <w:szCs w:val="21"/>
              </w:rPr>
              <w:t>停止</w:t>
            </w:r>
            <w:r w:rsidRPr="00EC192A">
              <w:rPr>
                <w:rFonts w:ascii="宋体" w:hAnsi="宋体" w:hint="eastAsia"/>
                <w:color w:val="000000"/>
                <w:szCs w:val="21"/>
              </w:rPr>
              <w:t>开关</w:t>
            </w:r>
            <w:r>
              <w:rPr>
                <w:rFonts w:ascii="宋体" w:hAnsi="宋体" w:hint="eastAsia"/>
                <w:color w:val="000000"/>
                <w:szCs w:val="21"/>
              </w:rPr>
              <w:t>应</w:t>
            </w:r>
            <w:r w:rsidRPr="00EC192A">
              <w:rPr>
                <w:rFonts w:ascii="宋体" w:hAnsi="宋体" w:hint="eastAsia"/>
                <w:color w:val="000000"/>
                <w:szCs w:val="21"/>
              </w:rPr>
              <w:t>能够切断起重机械动力电源，</w:t>
            </w:r>
            <w:r>
              <w:rPr>
                <w:rFonts w:ascii="宋体" w:hAnsi="宋体" w:hint="eastAsia"/>
                <w:color w:val="000000"/>
                <w:szCs w:val="21"/>
              </w:rPr>
              <w:t>且为红色、不能</w:t>
            </w:r>
            <w:r w:rsidRPr="00EC192A">
              <w:rPr>
                <w:rFonts w:ascii="宋体" w:hAnsi="宋体" w:hint="eastAsia"/>
                <w:color w:val="000000"/>
                <w:szCs w:val="21"/>
              </w:rPr>
              <w:t>自动复位</w:t>
            </w:r>
            <w:r>
              <w:rPr>
                <w:rFonts w:ascii="宋体" w:hAnsi="宋体" w:hint="eastAsia"/>
                <w:color w:val="000000"/>
                <w:szCs w:val="21"/>
              </w:rPr>
              <w:t>和装</w:t>
            </w:r>
            <w:r w:rsidRPr="00EC192A">
              <w:rPr>
                <w:rFonts w:ascii="宋体" w:hAnsi="宋体" w:hint="eastAsia"/>
                <w:color w:val="000000"/>
                <w:szCs w:val="21"/>
              </w:rPr>
              <w:t>设在司机操作方便的地方。</w:t>
            </w:r>
          </w:p>
        </w:tc>
        <w:tc>
          <w:tcPr>
            <w:tcW w:w="1098" w:type="dxa"/>
          </w:tcPr>
          <w:p w:rsidR="00180FB5" w:rsidRDefault="00180FB5" w:rsidP="006313E1"/>
        </w:tc>
      </w:tr>
      <w:tr w:rsidR="00B73D01" w:rsidTr="007424C4">
        <w:tc>
          <w:tcPr>
            <w:tcW w:w="1242" w:type="dxa"/>
            <w:vMerge w:val="restart"/>
            <w:vAlign w:val="center"/>
          </w:tcPr>
          <w:p w:rsidR="00B73D01" w:rsidRDefault="00B73D01" w:rsidP="006313E1">
            <w:pPr>
              <w:jc w:val="center"/>
            </w:pPr>
            <w:r>
              <w:rPr>
                <w:rFonts w:hint="eastAsia"/>
              </w:rPr>
              <w:t>7.</w:t>
            </w:r>
            <w:r>
              <w:rPr>
                <w:rFonts w:ascii="宋体" w:hAnsi="宋体" w:hint="eastAsia"/>
                <w:color w:val="000000"/>
                <w:szCs w:val="21"/>
              </w:rPr>
              <w:t xml:space="preserve"> </w:t>
            </w:r>
            <w:proofErr w:type="gramStart"/>
            <w:r>
              <w:rPr>
                <w:rFonts w:ascii="宋体" w:hAnsi="宋体" w:hint="eastAsia"/>
                <w:color w:val="000000"/>
                <w:szCs w:val="21"/>
              </w:rPr>
              <w:t>联</w:t>
            </w:r>
            <w:r w:rsidRPr="00FA670C">
              <w:rPr>
                <w:rFonts w:ascii="宋体" w:hAnsi="宋体" w:hint="eastAsia"/>
                <w:color w:val="000000"/>
                <w:szCs w:val="21"/>
              </w:rPr>
              <w:t>锁</w:t>
            </w:r>
            <w:proofErr w:type="gramEnd"/>
            <w:r w:rsidRPr="00FA670C">
              <w:rPr>
                <w:rFonts w:ascii="宋体" w:hAnsi="宋体" w:hint="eastAsia"/>
                <w:color w:val="000000"/>
                <w:szCs w:val="21"/>
              </w:rPr>
              <w:t>保护装置</w:t>
            </w:r>
          </w:p>
        </w:tc>
        <w:tc>
          <w:tcPr>
            <w:tcW w:w="6946" w:type="dxa"/>
            <w:vAlign w:val="center"/>
          </w:tcPr>
          <w:p w:rsidR="00B73D01" w:rsidRDefault="00AB6F43" w:rsidP="007424C4">
            <w:pPr>
              <w:rPr>
                <w:rFonts w:ascii="宋体" w:hAnsi="宋体"/>
                <w:bCs/>
                <w:color w:val="000000"/>
                <w:szCs w:val="21"/>
              </w:rPr>
            </w:pPr>
            <w:r>
              <w:rPr>
                <w:rFonts w:ascii="宋体" w:hAnsi="宋体" w:hint="eastAsia"/>
                <w:bCs/>
                <w:color w:val="000000"/>
                <w:szCs w:val="21"/>
              </w:rPr>
              <w:t>7.1</w:t>
            </w:r>
            <w:r w:rsidR="00B73D01">
              <w:rPr>
                <w:rFonts w:ascii="宋体" w:hAnsi="宋体" w:hint="eastAsia"/>
                <w:color w:val="000000"/>
                <w:szCs w:val="21"/>
              </w:rPr>
              <w:t>进入桥式、门式起重机的门，和从司机室登上桥架的舱口门，进入移动式司机室的通道口，均应设</w:t>
            </w:r>
            <w:proofErr w:type="gramStart"/>
            <w:r w:rsidR="00B73D01">
              <w:rPr>
                <w:rFonts w:ascii="宋体" w:hAnsi="宋体" w:hint="eastAsia"/>
                <w:color w:val="000000"/>
                <w:szCs w:val="21"/>
              </w:rPr>
              <w:t>联锁</w:t>
            </w:r>
            <w:proofErr w:type="gramEnd"/>
            <w:r w:rsidR="00B73D01">
              <w:rPr>
                <w:rFonts w:ascii="宋体" w:hAnsi="宋体" w:hint="eastAsia"/>
                <w:color w:val="000000"/>
                <w:szCs w:val="21"/>
              </w:rPr>
              <w:t>保护。当门打开时，应断开由于机构动作可能会对人员造成危险的机构的电源。</w:t>
            </w:r>
          </w:p>
        </w:tc>
        <w:tc>
          <w:tcPr>
            <w:tcW w:w="1098" w:type="dxa"/>
          </w:tcPr>
          <w:p w:rsidR="00B73D01" w:rsidRDefault="00B73D01" w:rsidP="006313E1"/>
        </w:tc>
      </w:tr>
      <w:tr w:rsidR="00B73D01" w:rsidTr="007424C4">
        <w:tc>
          <w:tcPr>
            <w:tcW w:w="1242" w:type="dxa"/>
            <w:vMerge/>
            <w:vAlign w:val="center"/>
          </w:tcPr>
          <w:p w:rsidR="00B73D01" w:rsidRDefault="00B73D01" w:rsidP="006313E1">
            <w:pPr>
              <w:jc w:val="center"/>
            </w:pPr>
          </w:p>
        </w:tc>
        <w:tc>
          <w:tcPr>
            <w:tcW w:w="6946" w:type="dxa"/>
            <w:vAlign w:val="center"/>
          </w:tcPr>
          <w:p w:rsidR="00B73D01" w:rsidRDefault="00AB6F43" w:rsidP="007424C4">
            <w:pPr>
              <w:rPr>
                <w:rFonts w:ascii="宋体" w:hAnsi="宋体"/>
                <w:bCs/>
                <w:color w:val="000000"/>
                <w:szCs w:val="21"/>
              </w:rPr>
            </w:pPr>
            <w:r>
              <w:rPr>
                <w:rFonts w:ascii="宋体" w:hAnsi="宋体" w:hint="eastAsia"/>
                <w:bCs/>
                <w:color w:val="000000"/>
                <w:szCs w:val="21"/>
              </w:rPr>
              <w:t>7.2</w:t>
            </w:r>
            <w:r w:rsidR="00B73D01" w:rsidRPr="00EC192A">
              <w:rPr>
                <w:rFonts w:ascii="宋体" w:hAnsi="宋体" w:hint="eastAsia"/>
                <w:color w:val="000000"/>
                <w:szCs w:val="21"/>
              </w:rPr>
              <w:t>可两处或多处操作的起重机，应有</w:t>
            </w:r>
            <w:proofErr w:type="gramStart"/>
            <w:r w:rsidR="00B73D01" w:rsidRPr="00EC192A">
              <w:rPr>
                <w:rFonts w:ascii="宋体" w:hAnsi="宋体" w:hint="eastAsia"/>
                <w:color w:val="000000"/>
                <w:szCs w:val="21"/>
              </w:rPr>
              <w:t>联锁</w:t>
            </w:r>
            <w:proofErr w:type="gramEnd"/>
            <w:r w:rsidR="00B73D01" w:rsidRPr="00EC192A">
              <w:rPr>
                <w:rFonts w:ascii="宋体" w:hAnsi="宋体" w:hint="eastAsia"/>
                <w:color w:val="000000"/>
                <w:szCs w:val="21"/>
              </w:rPr>
              <w:t>保护，以保证只能一处操作，防止两处或多处同时都能操作。</w:t>
            </w:r>
          </w:p>
        </w:tc>
        <w:tc>
          <w:tcPr>
            <w:tcW w:w="1098" w:type="dxa"/>
          </w:tcPr>
          <w:p w:rsidR="00B73D01" w:rsidRDefault="00B73D01" w:rsidP="006313E1"/>
        </w:tc>
      </w:tr>
      <w:tr w:rsidR="00B73D01" w:rsidTr="007424C4">
        <w:tc>
          <w:tcPr>
            <w:tcW w:w="1242" w:type="dxa"/>
            <w:vAlign w:val="center"/>
          </w:tcPr>
          <w:p w:rsidR="00B73D01" w:rsidRDefault="006313E1" w:rsidP="006313E1">
            <w:pPr>
              <w:jc w:val="center"/>
            </w:pPr>
            <w:r>
              <w:rPr>
                <w:rFonts w:hint="eastAsia"/>
              </w:rPr>
              <w:t>9.</w:t>
            </w:r>
            <w:r>
              <w:rPr>
                <w:rFonts w:ascii="宋体" w:hAnsi="宋体" w:hint="eastAsia"/>
                <w:color w:val="000000"/>
                <w:szCs w:val="21"/>
              </w:rPr>
              <w:t xml:space="preserve"> 轨道</w:t>
            </w:r>
            <w:proofErr w:type="gramStart"/>
            <w:r>
              <w:rPr>
                <w:rFonts w:ascii="宋体" w:hAnsi="宋体" w:hint="eastAsia"/>
                <w:color w:val="000000"/>
                <w:szCs w:val="21"/>
              </w:rPr>
              <w:t>清扫器</w:t>
            </w:r>
            <w:proofErr w:type="gramEnd"/>
          </w:p>
        </w:tc>
        <w:tc>
          <w:tcPr>
            <w:tcW w:w="6946" w:type="dxa"/>
            <w:vAlign w:val="center"/>
          </w:tcPr>
          <w:p w:rsidR="00B73D01" w:rsidRDefault="006313E1" w:rsidP="007424C4">
            <w:pPr>
              <w:rPr>
                <w:rFonts w:ascii="宋体" w:hAnsi="宋体"/>
                <w:bCs/>
                <w:color w:val="000000"/>
                <w:szCs w:val="21"/>
              </w:rPr>
            </w:pPr>
            <w:r>
              <w:rPr>
                <w:rFonts w:ascii="宋体" w:hAnsi="宋体" w:hint="eastAsia"/>
                <w:color w:val="000000"/>
                <w:szCs w:val="21"/>
              </w:rPr>
              <w:t>当物料有可能积存在轨道上成为运行的障碍时，在轨道上行驶的起重机和起重小车，在台车架（或端梁）下面和小车架下面应装设轨道清扫器，</w:t>
            </w:r>
            <w:proofErr w:type="gramStart"/>
            <w:r>
              <w:rPr>
                <w:rFonts w:ascii="宋体" w:hAnsi="宋体" w:hint="eastAsia"/>
                <w:color w:val="000000"/>
                <w:szCs w:val="21"/>
              </w:rPr>
              <w:t>其</w:t>
            </w:r>
            <w:r w:rsidRPr="00EC192A">
              <w:rPr>
                <w:rFonts w:ascii="宋体" w:hAnsi="宋体" w:hint="eastAsia"/>
                <w:color w:val="000000"/>
                <w:szCs w:val="21"/>
              </w:rPr>
              <w:t>扫轨板</w:t>
            </w:r>
            <w:proofErr w:type="gramEnd"/>
            <w:r>
              <w:rPr>
                <w:rFonts w:ascii="宋体" w:hAnsi="宋体" w:hint="eastAsia"/>
                <w:color w:val="000000"/>
                <w:szCs w:val="21"/>
              </w:rPr>
              <w:t>底面与轨道顶面之间的间隙</w:t>
            </w:r>
            <w:r w:rsidRPr="00EC192A">
              <w:rPr>
                <w:rFonts w:ascii="宋体" w:hAnsi="宋体" w:hint="eastAsia"/>
                <w:color w:val="000000"/>
                <w:szCs w:val="21"/>
              </w:rPr>
              <w:t>不</w:t>
            </w:r>
            <w:r>
              <w:rPr>
                <w:rFonts w:ascii="宋体" w:hAnsi="宋体" w:hint="eastAsia"/>
                <w:color w:val="000000"/>
                <w:szCs w:val="21"/>
              </w:rPr>
              <w:t>应</w:t>
            </w:r>
            <w:r w:rsidRPr="00EC192A">
              <w:rPr>
                <w:rFonts w:ascii="宋体" w:hAnsi="宋体" w:hint="eastAsia"/>
                <w:color w:val="000000"/>
                <w:szCs w:val="21"/>
              </w:rPr>
              <w:t>大于10mm。</w:t>
            </w:r>
          </w:p>
        </w:tc>
        <w:tc>
          <w:tcPr>
            <w:tcW w:w="1098" w:type="dxa"/>
          </w:tcPr>
          <w:p w:rsidR="00B73D01" w:rsidRDefault="00B73D01" w:rsidP="006313E1"/>
        </w:tc>
      </w:tr>
      <w:tr w:rsidR="00B73D01" w:rsidTr="007424C4">
        <w:tc>
          <w:tcPr>
            <w:tcW w:w="1242" w:type="dxa"/>
            <w:vAlign w:val="center"/>
          </w:tcPr>
          <w:p w:rsidR="00B73D01" w:rsidRDefault="006313E1" w:rsidP="006313E1">
            <w:pPr>
              <w:jc w:val="center"/>
            </w:pPr>
            <w:r>
              <w:rPr>
                <w:rFonts w:hint="eastAsia"/>
              </w:rPr>
              <w:lastRenderedPageBreak/>
              <w:t>10.</w:t>
            </w:r>
            <w:r>
              <w:rPr>
                <w:rFonts w:ascii="宋体" w:hAnsi="宋体" w:hint="eastAsia"/>
                <w:color w:val="000000"/>
                <w:szCs w:val="21"/>
              </w:rPr>
              <w:t xml:space="preserve"> 抗</w:t>
            </w:r>
            <w:r w:rsidRPr="00EC192A">
              <w:rPr>
                <w:rFonts w:ascii="宋体" w:hAnsi="宋体" w:hint="eastAsia"/>
                <w:color w:val="000000"/>
                <w:szCs w:val="21"/>
              </w:rPr>
              <w:t>风防滑装置</w:t>
            </w:r>
          </w:p>
        </w:tc>
        <w:tc>
          <w:tcPr>
            <w:tcW w:w="6946" w:type="dxa"/>
            <w:vAlign w:val="center"/>
          </w:tcPr>
          <w:p w:rsidR="00B73D01" w:rsidRPr="00916F68" w:rsidRDefault="006313E1" w:rsidP="004F749C">
            <w:pPr>
              <w:rPr>
                <w:rFonts w:ascii="宋体" w:hAnsi="宋体"/>
                <w:color w:val="000000"/>
                <w:szCs w:val="21"/>
              </w:rPr>
            </w:pPr>
            <w:r w:rsidRPr="00C55ABB">
              <w:rPr>
                <w:rFonts w:ascii="宋体" w:hAnsi="宋体" w:hint="eastAsia"/>
                <w:color w:val="000000"/>
                <w:szCs w:val="21"/>
              </w:rPr>
              <w:t>露天工作的</w:t>
            </w:r>
            <w:r>
              <w:rPr>
                <w:rFonts w:ascii="宋体" w:hAnsi="宋体" w:hint="eastAsia"/>
                <w:color w:val="000000"/>
                <w:szCs w:val="21"/>
              </w:rPr>
              <w:t>轨道式</w:t>
            </w:r>
            <w:r w:rsidRPr="00C55ABB">
              <w:rPr>
                <w:rFonts w:ascii="宋体" w:hAnsi="宋体" w:hint="eastAsia"/>
                <w:color w:val="000000"/>
                <w:szCs w:val="21"/>
              </w:rPr>
              <w:t>起重机械</w:t>
            </w:r>
            <w:r>
              <w:rPr>
                <w:rFonts w:ascii="宋体" w:hAnsi="宋体" w:hint="eastAsia"/>
                <w:color w:val="000000"/>
                <w:szCs w:val="21"/>
              </w:rPr>
              <w:t>应装设可靠的抗风防滑装置，并满足规定的工作状态和非工作状态抗风防滑要求</w:t>
            </w:r>
            <w:r w:rsidR="00916F68">
              <w:rPr>
                <w:rFonts w:ascii="宋体" w:hAnsi="宋体" w:hint="eastAsia"/>
                <w:color w:val="000000"/>
                <w:szCs w:val="21"/>
              </w:rPr>
              <w:t>。</w:t>
            </w:r>
          </w:p>
        </w:tc>
        <w:tc>
          <w:tcPr>
            <w:tcW w:w="1098" w:type="dxa"/>
          </w:tcPr>
          <w:p w:rsidR="00B73D01" w:rsidRDefault="00B73D01" w:rsidP="006313E1"/>
        </w:tc>
      </w:tr>
      <w:tr w:rsidR="00BA3311" w:rsidTr="007424C4">
        <w:tc>
          <w:tcPr>
            <w:tcW w:w="1242" w:type="dxa"/>
            <w:vAlign w:val="center"/>
          </w:tcPr>
          <w:p w:rsidR="00BA3311" w:rsidRDefault="00BA3311" w:rsidP="006313E1">
            <w:pPr>
              <w:jc w:val="center"/>
            </w:pPr>
            <w:r>
              <w:rPr>
                <w:rFonts w:hint="eastAsia"/>
              </w:rPr>
              <w:t>12.</w:t>
            </w:r>
            <w:r w:rsidRPr="00EC192A">
              <w:rPr>
                <w:rFonts w:ascii="宋体" w:hAnsi="宋体" w:hint="eastAsia"/>
                <w:bCs/>
                <w:color w:val="000000"/>
                <w:szCs w:val="21"/>
              </w:rPr>
              <w:t xml:space="preserve"> 防护罩、隔热装置</w:t>
            </w:r>
          </w:p>
        </w:tc>
        <w:tc>
          <w:tcPr>
            <w:tcW w:w="6946" w:type="dxa"/>
            <w:vAlign w:val="center"/>
          </w:tcPr>
          <w:p w:rsidR="00BA3311" w:rsidRDefault="0060550D" w:rsidP="007424C4">
            <w:pPr>
              <w:rPr>
                <w:rFonts w:ascii="宋体" w:hAnsi="宋体"/>
                <w:bCs/>
                <w:color w:val="000000"/>
                <w:szCs w:val="21"/>
              </w:rPr>
            </w:pPr>
            <w:r w:rsidRPr="00EC192A">
              <w:rPr>
                <w:rFonts w:ascii="宋体" w:hAnsi="宋体" w:hint="eastAsia"/>
                <w:bCs/>
                <w:color w:val="000000"/>
                <w:szCs w:val="21"/>
              </w:rPr>
              <w:t>露天</w:t>
            </w:r>
            <w:r>
              <w:rPr>
                <w:rFonts w:ascii="宋体" w:hAnsi="宋体" w:hint="eastAsia"/>
                <w:bCs/>
                <w:color w:val="000000"/>
                <w:szCs w:val="21"/>
              </w:rPr>
              <w:t>工作</w:t>
            </w:r>
            <w:r w:rsidRPr="00EC192A">
              <w:rPr>
                <w:rFonts w:ascii="宋体" w:hAnsi="宋体" w:hint="eastAsia"/>
                <w:bCs/>
                <w:color w:val="000000"/>
                <w:szCs w:val="21"/>
              </w:rPr>
              <w:t>的起重机</w:t>
            </w:r>
            <w:r>
              <w:rPr>
                <w:rFonts w:ascii="宋体" w:hAnsi="宋体" w:hint="eastAsia"/>
                <w:bCs/>
                <w:color w:val="000000"/>
                <w:szCs w:val="21"/>
              </w:rPr>
              <w:t>上的</w:t>
            </w:r>
            <w:proofErr w:type="gramStart"/>
            <w:r w:rsidRPr="00EC192A">
              <w:rPr>
                <w:rFonts w:ascii="宋体" w:hAnsi="宋体" w:hint="eastAsia"/>
                <w:bCs/>
                <w:color w:val="000000"/>
                <w:szCs w:val="21"/>
              </w:rPr>
              <w:t>电气设备防</w:t>
            </w:r>
            <w:r>
              <w:rPr>
                <w:rFonts w:ascii="宋体" w:hAnsi="宋体" w:hint="eastAsia"/>
                <w:bCs/>
                <w:color w:val="000000"/>
                <w:szCs w:val="21"/>
              </w:rPr>
              <w:t>应采取</w:t>
            </w:r>
            <w:proofErr w:type="gramEnd"/>
            <w:r>
              <w:rPr>
                <w:rFonts w:ascii="宋体" w:hAnsi="宋体" w:hint="eastAsia"/>
                <w:bCs/>
                <w:color w:val="000000"/>
                <w:szCs w:val="21"/>
              </w:rPr>
              <w:t>防雨措施</w:t>
            </w:r>
            <w:r w:rsidRPr="00EC192A">
              <w:rPr>
                <w:rFonts w:ascii="宋体" w:hAnsi="宋体" w:hint="eastAsia"/>
                <w:bCs/>
                <w:color w:val="000000"/>
                <w:szCs w:val="21"/>
              </w:rPr>
              <w:t>；</w:t>
            </w:r>
          </w:p>
        </w:tc>
        <w:tc>
          <w:tcPr>
            <w:tcW w:w="1098" w:type="dxa"/>
          </w:tcPr>
          <w:p w:rsidR="00BA3311" w:rsidRDefault="00BA3311" w:rsidP="006313E1"/>
        </w:tc>
      </w:tr>
      <w:tr w:rsidR="00B73D01" w:rsidTr="007424C4">
        <w:tc>
          <w:tcPr>
            <w:tcW w:w="1242" w:type="dxa"/>
            <w:vAlign w:val="center"/>
          </w:tcPr>
          <w:p w:rsidR="00B73D01" w:rsidRDefault="006313E1" w:rsidP="006313E1">
            <w:pPr>
              <w:jc w:val="center"/>
            </w:pPr>
            <w:r>
              <w:rPr>
                <w:rFonts w:hint="eastAsia"/>
              </w:rPr>
              <w:t>13.</w:t>
            </w:r>
            <w:r>
              <w:rPr>
                <w:rFonts w:ascii="宋体" w:hAnsi="宋体" w:hint="eastAsia"/>
                <w:bCs/>
                <w:color w:val="000000"/>
                <w:szCs w:val="21"/>
              </w:rPr>
              <w:t xml:space="preserve"> 防碰撞装置</w:t>
            </w:r>
          </w:p>
        </w:tc>
        <w:tc>
          <w:tcPr>
            <w:tcW w:w="6946" w:type="dxa"/>
            <w:vAlign w:val="center"/>
          </w:tcPr>
          <w:p w:rsidR="00B73D01" w:rsidRDefault="006313E1" w:rsidP="007424C4">
            <w:pPr>
              <w:rPr>
                <w:rFonts w:ascii="宋体" w:hAnsi="宋体"/>
                <w:bCs/>
                <w:color w:val="000000"/>
                <w:szCs w:val="21"/>
              </w:rPr>
            </w:pPr>
            <w:r>
              <w:rPr>
                <w:rFonts w:ascii="宋体" w:hAnsi="宋体" w:hint="eastAsia"/>
                <w:bCs/>
                <w:color w:val="000000"/>
                <w:szCs w:val="21"/>
              </w:rPr>
              <w:t>当2台或2台以上的起重机械或起重小车运行在同一轨道上时，或者不同</w:t>
            </w:r>
            <w:proofErr w:type="gramStart"/>
            <w:r>
              <w:rPr>
                <w:rFonts w:ascii="宋体" w:hAnsi="宋体" w:hint="eastAsia"/>
                <w:bCs/>
                <w:color w:val="000000"/>
                <w:szCs w:val="21"/>
              </w:rPr>
              <w:t>一</w:t>
            </w:r>
            <w:proofErr w:type="gramEnd"/>
            <w:r>
              <w:rPr>
                <w:rFonts w:ascii="宋体" w:hAnsi="宋体" w:hint="eastAsia"/>
                <w:bCs/>
                <w:color w:val="000000"/>
                <w:szCs w:val="21"/>
              </w:rPr>
              <w:t>轨道且有碰撞可能时，应装设防碰撞装置。</w:t>
            </w:r>
          </w:p>
        </w:tc>
        <w:tc>
          <w:tcPr>
            <w:tcW w:w="1098" w:type="dxa"/>
          </w:tcPr>
          <w:p w:rsidR="00B73D01" w:rsidRDefault="00B73D01" w:rsidP="006313E1"/>
        </w:tc>
      </w:tr>
      <w:tr w:rsidR="006313E1" w:rsidTr="007424C4">
        <w:tc>
          <w:tcPr>
            <w:tcW w:w="1242" w:type="dxa"/>
            <w:vAlign w:val="center"/>
          </w:tcPr>
          <w:p w:rsidR="006313E1" w:rsidRDefault="006313E1" w:rsidP="006313E1">
            <w:pPr>
              <w:jc w:val="center"/>
            </w:pPr>
            <w:r>
              <w:rPr>
                <w:rFonts w:hint="eastAsia"/>
              </w:rPr>
              <w:t>14.</w:t>
            </w:r>
            <w:r>
              <w:rPr>
                <w:rFonts w:ascii="宋体" w:hAnsi="宋体" w:hint="eastAsia"/>
                <w:bCs/>
                <w:color w:val="000000"/>
                <w:szCs w:val="21"/>
              </w:rPr>
              <w:t xml:space="preserve"> 报警装置</w:t>
            </w:r>
          </w:p>
        </w:tc>
        <w:tc>
          <w:tcPr>
            <w:tcW w:w="6946" w:type="dxa"/>
            <w:vAlign w:val="center"/>
          </w:tcPr>
          <w:p w:rsidR="006313E1" w:rsidRDefault="006313E1" w:rsidP="00F7177A">
            <w:pPr>
              <w:rPr>
                <w:rFonts w:ascii="宋体" w:hAnsi="宋体"/>
                <w:bCs/>
                <w:color w:val="000000"/>
                <w:szCs w:val="21"/>
              </w:rPr>
            </w:pPr>
            <w:r>
              <w:rPr>
                <w:rFonts w:ascii="宋体" w:hAnsi="宋体" w:hint="eastAsia"/>
                <w:bCs/>
                <w:color w:val="000000"/>
                <w:szCs w:val="21"/>
              </w:rPr>
              <w:t>起重机上</w:t>
            </w:r>
            <w:r w:rsidR="0092339C">
              <w:rPr>
                <w:rFonts w:ascii="宋体" w:hAnsi="宋体" w:hint="eastAsia"/>
                <w:bCs/>
                <w:color w:val="000000"/>
                <w:szCs w:val="21"/>
              </w:rPr>
              <w:t>应</w:t>
            </w:r>
            <w:r>
              <w:rPr>
                <w:rFonts w:ascii="宋体" w:hAnsi="宋体" w:hint="eastAsia"/>
                <w:bCs/>
                <w:color w:val="000000"/>
                <w:szCs w:val="21"/>
              </w:rPr>
              <w:t>设置蜂鸣器、闪光灯等作业报警装置。</w:t>
            </w:r>
          </w:p>
        </w:tc>
        <w:tc>
          <w:tcPr>
            <w:tcW w:w="1098" w:type="dxa"/>
          </w:tcPr>
          <w:p w:rsidR="006313E1" w:rsidRDefault="006313E1" w:rsidP="006313E1"/>
        </w:tc>
      </w:tr>
      <w:tr w:rsidR="001E137E" w:rsidTr="007424C4">
        <w:tc>
          <w:tcPr>
            <w:tcW w:w="1242" w:type="dxa"/>
            <w:vMerge w:val="restart"/>
            <w:vAlign w:val="center"/>
          </w:tcPr>
          <w:p w:rsidR="001E137E" w:rsidRDefault="001E137E" w:rsidP="006313E1">
            <w:pPr>
              <w:jc w:val="center"/>
            </w:pPr>
            <w:r>
              <w:rPr>
                <w:rFonts w:hint="eastAsia"/>
              </w:rPr>
              <w:t>18.</w:t>
            </w:r>
            <w:r w:rsidRPr="00EC192A">
              <w:rPr>
                <w:rFonts w:ascii="宋体" w:hAnsi="宋体" w:hint="eastAsia"/>
                <w:color w:val="000000"/>
                <w:szCs w:val="21"/>
              </w:rPr>
              <w:t xml:space="preserve"> 导电滑触线防护板</w:t>
            </w:r>
          </w:p>
        </w:tc>
        <w:tc>
          <w:tcPr>
            <w:tcW w:w="6946" w:type="dxa"/>
            <w:vAlign w:val="center"/>
          </w:tcPr>
          <w:p w:rsidR="001E137E" w:rsidRPr="00EC192A" w:rsidRDefault="001E137E" w:rsidP="00403804">
            <w:pPr>
              <w:adjustRightInd w:val="0"/>
              <w:snapToGrid w:val="0"/>
              <w:rPr>
                <w:rFonts w:ascii="宋体" w:hAnsi="宋体"/>
                <w:color w:val="000000"/>
                <w:szCs w:val="21"/>
              </w:rPr>
            </w:pPr>
            <w:r>
              <w:rPr>
                <w:rFonts w:ascii="宋体" w:hAnsi="宋体" w:hint="eastAsia"/>
                <w:bCs/>
                <w:color w:val="000000"/>
                <w:szCs w:val="21"/>
              </w:rPr>
              <w:t>18.1</w:t>
            </w:r>
            <w:r>
              <w:rPr>
                <w:rFonts w:ascii="宋体" w:hAnsi="宋体" w:hint="eastAsia"/>
                <w:color w:val="000000"/>
                <w:szCs w:val="21"/>
              </w:rPr>
              <w:t>起重机司机室位于大车滑触线一侧</w:t>
            </w:r>
            <w:r w:rsidRPr="00EC192A">
              <w:rPr>
                <w:rFonts w:ascii="宋体" w:hAnsi="宋体" w:hint="eastAsia"/>
                <w:color w:val="000000"/>
                <w:szCs w:val="21"/>
              </w:rPr>
              <w:t>，在有触电危险的区段，通向起重机的梯子和走台与滑触线间</w:t>
            </w:r>
            <w:r>
              <w:rPr>
                <w:rFonts w:ascii="宋体" w:hAnsi="宋体" w:hint="eastAsia"/>
                <w:color w:val="000000"/>
                <w:szCs w:val="21"/>
              </w:rPr>
              <w:t>应</w:t>
            </w:r>
            <w:r w:rsidRPr="00EC192A">
              <w:rPr>
                <w:rFonts w:ascii="宋体" w:hAnsi="宋体" w:hint="eastAsia"/>
                <w:color w:val="000000"/>
                <w:szCs w:val="21"/>
              </w:rPr>
              <w:t>设置防护板进行隔离</w:t>
            </w:r>
            <w:r>
              <w:rPr>
                <w:rFonts w:ascii="宋体" w:hAnsi="宋体" w:hint="eastAsia"/>
                <w:color w:val="000000"/>
                <w:szCs w:val="21"/>
              </w:rPr>
              <w:t>；</w:t>
            </w:r>
          </w:p>
        </w:tc>
        <w:tc>
          <w:tcPr>
            <w:tcW w:w="1098" w:type="dxa"/>
            <w:vMerge w:val="restart"/>
          </w:tcPr>
          <w:p w:rsidR="001E137E" w:rsidRDefault="001E137E" w:rsidP="006313E1"/>
        </w:tc>
      </w:tr>
      <w:tr w:rsidR="001E137E" w:rsidTr="007424C4">
        <w:tc>
          <w:tcPr>
            <w:tcW w:w="1242" w:type="dxa"/>
            <w:vMerge/>
            <w:vAlign w:val="center"/>
          </w:tcPr>
          <w:p w:rsidR="001E137E" w:rsidRDefault="001E137E" w:rsidP="006313E1">
            <w:pPr>
              <w:jc w:val="center"/>
            </w:pPr>
          </w:p>
        </w:tc>
        <w:tc>
          <w:tcPr>
            <w:tcW w:w="6946" w:type="dxa"/>
            <w:vAlign w:val="center"/>
          </w:tcPr>
          <w:p w:rsidR="001E137E" w:rsidRDefault="001E137E" w:rsidP="00403804">
            <w:pPr>
              <w:rPr>
                <w:rFonts w:ascii="宋体" w:hAnsi="宋体"/>
                <w:bCs/>
                <w:color w:val="000000"/>
                <w:szCs w:val="21"/>
              </w:rPr>
            </w:pPr>
            <w:r>
              <w:rPr>
                <w:rFonts w:ascii="宋体" w:hAnsi="宋体" w:hint="eastAsia"/>
                <w:bCs/>
                <w:color w:val="000000"/>
                <w:szCs w:val="21"/>
              </w:rPr>
              <w:t>18.2</w:t>
            </w:r>
            <w:r w:rsidRPr="00EC192A">
              <w:rPr>
                <w:rFonts w:ascii="宋体" w:hAnsi="宋体" w:hint="eastAsia"/>
                <w:color w:val="000000"/>
                <w:szCs w:val="21"/>
              </w:rPr>
              <w:t>起重机大车滑</w:t>
            </w:r>
            <w:proofErr w:type="gramStart"/>
            <w:r w:rsidRPr="00EC192A">
              <w:rPr>
                <w:rFonts w:ascii="宋体" w:hAnsi="宋体" w:hint="eastAsia"/>
                <w:color w:val="000000"/>
                <w:szCs w:val="21"/>
              </w:rPr>
              <w:t>触线侧</w:t>
            </w:r>
            <w:r>
              <w:rPr>
                <w:rFonts w:ascii="宋体" w:hAnsi="宋体" w:hint="eastAsia"/>
                <w:color w:val="000000"/>
                <w:szCs w:val="21"/>
              </w:rPr>
              <w:t>应</w:t>
            </w:r>
            <w:r w:rsidRPr="00EC192A">
              <w:rPr>
                <w:rFonts w:ascii="宋体" w:hAnsi="宋体" w:hint="eastAsia"/>
                <w:color w:val="000000"/>
                <w:szCs w:val="21"/>
              </w:rPr>
              <w:t>设置</w:t>
            </w:r>
            <w:proofErr w:type="gramEnd"/>
            <w:r w:rsidRPr="00EC192A">
              <w:rPr>
                <w:rFonts w:ascii="宋体" w:hAnsi="宋体" w:hint="eastAsia"/>
                <w:color w:val="000000"/>
                <w:szCs w:val="21"/>
              </w:rPr>
              <w:t>防护装置，以防止小车在端部极限位置时因吊具或钢丝绳摇摆而与滑触线意外接触</w:t>
            </w:r>
            <w:r>
              <w:rPr>
                <w:rFonts w:ascii="宋体" w:hAnsi="宋体" w:hint="eastAsia"/>
                <w:color w:val="000000"/>
                <w:szCs w:val="21"/>
              </w:rPr>
              <w:t>；</w:t>
            </w:r>
          </w:p>
        </w:tc>
        <w:tc>
          <w:tcPr>
            <w:tcW w:w="1098" w:type="dxa"/>
            <w:vMerge/>
          </w:tcPr>
          <w:p w:rsidR="001E137E" w:rsidRDefault="001E137E" w:rsidP="006313E1"/>
        </w:tc>
      </w:tr>
      <w:tr w:rsidR="001E137E" w:rsidTr="007424C4">
        <w:tc>
          <w:tcPr>
            <w:tcW w:w="1242" w:type="dxa"/>
            <w:vMerge/>
            <w:vAlign w:val="center"/>
          </w:tcPr>
          <w:p w:rsidR="001E137E" w:rsidRDefault="001E137E" w:rsidP="006313E1">
            <w:pPr>
              <w:jc w:val="center"/>
            </w:pPr>
          </w:p>
        </w:tc>
        <w:tc>
          <w:tcPr>
            <w:tcW w:w="6946" w:type="dxa"/>
            <w:vAlign w:val="center"/>
          </w:tcPr>
          <w:p w:rsidR="001E137E" w:rsidRDefault="001E137E" w:rsidP="007424C4">
            <w:pPr>
              <w:rPr>
                <w:rFonts w:ascii="宋体" w:hAnsi="宋体"/>
                <w:bCs/>
                <w:color w:val="000000"/>
                <w:szCs w:val="21"/>
              </w:rPr>
            </w:pPr>
            <w:r>
              <w:rPr>
                <w:rFonts w:ascii="宋体" w:hAnsi="宋体" w:hint="eastAsia"/>
                <w:bCs/>
                <w:color w:val="000000"/>
                <w:szCs w:val="21"/>
              </w:rPr>
              <w:t>18.</w:t>
            </w:r>
            <w:proofErr w:type="gramStart"/>
            <w:r>
              <w:rPr>
                <w:rFonts w:ascii="宋体" w:hAnsi="宋体" w:hint="eastAsia"/>
                <w:bCs/>
                <w:color w:val="000000"/>
                <w:szCs w:val="21"/>
              </w:rPr>
              <w:t>3</w:t>
            </w:r>
            <w:r>
              <w:rPr>
                <w:rFonts w:ascii="宋体" w:hAnsi="宋体" w:hint="eastAsia"/>
                <w:color w:val="000000"/>
                <w:szCs w:val="21"/>
              </w:rPr>
              <w:t>多层</w:t>
            </w:r>
            <w:proofErr w:type="gramEnd"/>
            <w:r>
              <w:rPr>
                <w:rFonts w:ascii="宋体" w:hAnsi="宋体" w:hint="eastAsia"/>
                <w:color w:val="000000"/>
                <w:szCs w:val="21"/>
              </w:rPr>
              <w:t>布置桥式起重机时，下层起重机采用电缆或</w:t>
            </w:r>
            <w:r w:rsidRPr="00EC192A">
              <w:rPr>
                <w:rFonts w:ascii="宋体" w:hAnsi="宋体" w:hint="eastAsia"/>
                <w:color w:val="000000"/>
                <w:szCs w:val="21"/>
              </w:rPr>
              <w:t>安全滑触线供电。</w:t>
            </w:r>
          </w:p>
        </w:tc>
        <w:tc>
          <w:tcPr>
            <w:tcW w:w="1098" w:type="dxa"/>
            <w:vMerge/>
          </w:tcPr>
          <w:p w:rsidR="001E137E" w:rsidRDefault="001E137E" w:rsidP="006313E1"/>
        </w:tc>
      </w:tr>
      <w:tr w:rsidR="00665ED4" w:rsidTr="007424C4">
        <w:tc>
          <w:tcPr>
            <w:tcW w:w="1242" w:type="dxa"/>
            <w:vMerge w:val="restart"/>
            <w:vAlign w:val="center"/>
          </w:tcPr>
          <w:p w:rsidR="00665ED4" w:rsidRDefault="00665ED4" w:rsidP="006313E1">
            <w:pPr>
              <w:jc w:val="center"/>
            </w:pPr>
            <w:r>
              <w:rPr>
                <w:rFonts w:hint="eastAsia"/>
              </w:rPr>
              <w:t>19.</w:t>
            </w:r>
            <w:r w:rsidR="00D72946">
              <w:rPr>
                <w:rFonts w:hint="eastAsia"/>
              </w:rPr>
              <w:t>便携式</w:t>
            </w:r>
            <w:r>
              <w:rPr>
                <w:rFonts w:hint="eastAsia"/>
              </w:rPr>
              <w:t>按钮盘</w:t>
            </w:r>
          </w:p>
        </w:tc>
        <w:tc>
          <w:tcPr>
            <w:tcW w:w="6946" w:type="dxa"/>
            <w:vAlign w:val="center"/>
          </w:tcPr>
          <w:p w:rsidR="00665ED4" w:rsidRPr="00EC192A" w:rsidRDefault="00286040" w:rsidP="004B3217">
            <w:pPr>
              <w:adjustRightInd w:val="0"/>
              <w:snapToGrid w:val="0"/>
              <w:rPr>
                <w:rFonts w:ascii="宋体" w:hAnsi="宋体"/>
                <w:color w:val="000000"/>
                <w:szCs w:val="21"/>
              </w:rPr>
            </w:pPr>
            <w:r>
              <w:rPr>
                <w:rFonts w:ascii="宋体" w:hAnsi="宋体" w:hint="eastAsia"/>
                <w:bCs/>
                <w:color w:val="000000"/>
                <w:szCs w:val="21"/>
              </w:rPr>
              <w:t>19.1</w:t>
            </w:r>
            <w:r w:rsidR="00665ED4">
              <w:rPr>
                <w:rFonts w:ascii="宋体" w:hAnsi="宋体" w:hint="eastAsia"/>
                <w:color w:val="000000"/>
                <w:szCs w:val="21"/>
              </w:rPr>
              <w:t>便携式（含地操、遥控）按钮盘的控制电源</w:t>
            </w:r>
            <w:r w:rsidR="005D0F44">
              <w:rPr>
                <w:rFonts w:ascii="宋体" w:hAnsi="宋体" w:hint="eastAsia"/>
                <w:color w:val="000000"/>
                <w:szCs w:val="21"/>
              </w:rPr>
              <w:t>应采用</w:t>
            </w:r>
            <w:r w:rsidR="00665ED4">
              <w:rPr>
                <w:rFonts w:ascii="宋体" w:hAnsi="宋体" w:hint="eastAsia"/>
                <w:color w:val="000000"/>
                <w:szCs w:val="21"/>
              </w:rPr>
              <w:t>安全电压（电压不应大于50V），按钮功能</w:t>
            </w:r>
            <w:r w:rsidR="004B3217">
              <w:rPr>
                <w:rFonts w:ascii="宋体" w:hAnsi="宋体" w:hint="eastAsia"/>
                <w:color w:val="000000"/>
                <w:szCs w:val="21"/>
              </w:rPr>
              <w:t>应</w:t>
            </w:r>
            <w:r w:rsidR="00665ED4">
              <w:rPr>
                <w:rFonts w:ascii="宋体" w:hAnsi="宋体" w:hint="eastAsia"/>
                <w:color w:val="000000"/>
                <w:szCs w:val="21"/>
              </w:rPr>
              <w:t>有效；</w:t>
            </w:r>
            <w:r w:rsidR="00CD3172">
              <w:rPr>
                <w:rFonts w:ascii="宋体" w:hAnsi="宋体" w:hint="eastAsia"/>
                <w:color w:val="000000"/>
                <w:szCs w:val="21"/>
              </w:rPr>
              <w:t>所有操作控制（紧急停止开关除外）都应当是自复位的，以保证在无人操作时起重机处于停止状态。</w:t>
            </w:r>
          </w:p>
        </w:tc>
        <w:tc>
          <w:tcPr>
            <w:tcW w:w="1098" w:type="dxa"/>
          </w:tcPr>
          <w:p w:rsidR="00665ED4" w:rsidRDefault="00665ED4" w:rsidP="006313E1"/>
        </w:tc>
      </w:tr>
      <w:tr w:rsidR="00665ED4" w:rsidTr="007424C4">
        <w:tc>
          <w:tcPr>
            <w:tcW w:w="1242" w:type="dxa"/>
            <w:vMerge/>
            <w:vAlign w:val="center"/>
          </w:tcPr>
          <w:p w:rsidR="00665ED4" w:rsidRDefault="00665ED4" w:rsidP="006313E1">
            <w:pPr>
              <w:jc w:val="center"/>
            </w:pPr>
          </w:p>
        </w:tc>
        <w:tc>
          <w:tcPr>
            <w:tcW w:w="6946" w:type="dxa"/>
            <w:vAlign w:val="center"/>
          </w:tcPr>
          <w:p w:rsidR="00665ED4" w:rsidRPr="00EC192A" w:rsidRDefault="00EA6E7F" w:rsidP="00670D76">
            <w:pPr>
              <w:adjustRightInd w:val="0"/>
              <w:snapToGrid w:val="0"/>
              <w:rPr>
                <w:rFonts w:ascii="宋体" w:hAnsi="宋体"/>
                <w:color w:val="000000"/>
                <w:szCs w:val="21"/>
              </w:rPr>
            </w:pPr>
            <w:r>
              <w:rPr>
                <w:rFonts w:ascii="宋体" w:hAnsi="宋体" w:hint="eastAsia"/>
                <w:bCs/>
                <w:color w:val="000000"/>
                <w:szCs w:val="21"/>
              </w:rPr>
              <w:t>19.2</w:t>
            </w:r>
            <w:proofErr w:type="gramStart"/>
            <w:r w:rsidR="00665ED4">
              <w:rPr>
                <w:rFonts w:ascii="宋体" w:hAnsi="宋体" w:hint="eastAsia"/>
                <w:color w:val="000000"/>
                <w:szCs w:val="21"/>
              </w:rPr>
              <w:t>地操按钮</w:t>
            </w:r>
            <w:proofErr w:type="gramEnd"/>
            <w:r w:rsidR="00665ED4">
              <w:rPr>
                <w:rFonts w:ascii="宋体" w:hAnsi="宋体" w:hint="eastAsia"/>
                <w:color w:val="000000"/>
                <w:szCs w:val="21"/>
              </w:rPr>
              <w:t>盘的控制电缆</w:t>
            </w:r>
            <w:proofErr w:type="gramStart"/>
            <w:r w:rsidR="00665ED4">
              <w:rPr>
                <w:rFonts w:ascii="宋体" w:hAnsi="宋体" w:hint="eastAsia"/>
                <w:color w:val="000000"/>
                <w:szCs w:val="21"/>
              </w:rPr>
              <w:t>支承绳</w:t>
            </w:r>
            <w:r w:rsidR="00670D76">
              <w:rPr>
                <w:rFonts w:ascii="宋体" w:hAnsi="宋体" w:hint="eastAsia"/>
                <w:color w:val="000000"/>
                <w:szCs w:val="21"/>
              </w:rPr>
              <w:t>应可靠</w:t>
            </w:r>
            <w:proofErr w:type="gramEnd"/>
            <w:r w:rsidR="00665ED4">
              <w:rPr>
                <w:rFonts w:ascii="宋体" w:hAnsi="宋体" w:hint="eastAsia"/>
                <w:color w:val="000000"/>
                <w:szCs w:val="21"/>
              </w:rPr>
              <w:t>有效。</w:t>
            </w:r>
          </w:p>
        </w:tc>
        <w:tc>
          <w:tcPr>
            <w:tcW w:w="1098" w:type="dxa"/>
          </w:tcPr>
          <w:p w:rsidR="00665ED4" w:rsidRDefault="00665ED4" w:rsidP="006313E1"/>
        </w:tc>
      </w:tr>
    </w:tbl>
    <w:p w:rsidR="00082205" w:rsidRPr="006E0AE6"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082205" w:rsidRDefault="00082205"/>
    <w:p w:rsidR="003F5CF1" w:rsidRDefault="003F5CF1"/>
    <w:p w:rsidR="00305A6C" w:rsidRDefault="00305A6C"/>
    <w:p w:rsidR="00305A6C" w:rsidRDefault="00305A6C"/>
    <w:p w:rsidR="00FF546D" w:rsidRDefault="00FF546D"/>
    <w:p w:rsidR="00FF546D" w:rsidRDefault="00FF546D"/>
    <w:p w:rsidR="00FF546D" w:rsidRDefault="00FF546D"/>
    <w:p w:rsidR="00FF546D" w:rsidRDefault="00FF546D"/>
    <w:p w:rsidR="00FF546D" w:rsidRDefault="00FF546D"/>
    <w:p w:rsidR="00FF546D" w:rsidRDefault="00FF546D"/>
    <w:p w:rsidR="00FF546D" w:rsidRDefault="00FF546D"/>
    <w:p w:rsidR="00FF546D" w:rsidRDefault="00FF546D"/>
    <w:p w:rsidR="00FF546D" w:rsidRDefault="00FF546D"/>
    <w:p w:rsidR="00AD5803" w:rsidRDefault="00AD5803" w:rsidP="00D2252F">
      <w:pPr>
        <w:jc w:val="center"/>
        <w:rPr>
          <w:b/>
          <w:sz w:val="32"/>
          <w:szCs w:val="32"/>
        </w:rPr>
      </w:pPr>
    </w:p>
    <w:p w:rsidR="00082205" w:rsidRDefault="00D616CB" w:rsidP="00D2252F">
      <w:pPr>
        <w:jc w:val="center"/>
        <w:rPr>
          <w:b/>
          <w:sz w:val="32"/>
          <w:szCs w:val="32"/>
        </w:rPr>
      </w:pPr>
      <w:r>
        <w:rPr>
          <w:rFonts w:hint="eastAsia"/>
          <w:b/>
          <w:sz w:val="32"/>
          <w:szCs w:val="32"/>
        </w:rPr>
        <w:lastRenderedPageBreak/>
        <w:t>十二、</w:t>
      </w:r>
      <w:r w:rsidR="00CD3166">
        <w:rPr>
          <w:rFonts w:hint="eastAsia"/>
          <w:b/>
          <w:sz w:val="32"/>
          <w:szCs w:val="32"/>
        </w:rPr>
        <w:t>起重机性能试验记录</w:t>
      </w:r>
    </w:p>
    <w:tbl>
      <w:tblPr>
        <w:tblStyle w:val="a6"/>
        <w:tblW w:w="9344" w:type="dxa"/>
        <w:tblLook w:val="04A0"/>
      </w:tblPr>
      <w:tblGrid>
        <w:gridCol w:w="675"/>
        <w:gridCol w:w="709"/>
        <w:gridCol w:w="2148"/>
        <w:gridCol w:w="3544"/>
        <w:gridCol w:w="1134"/>
        <w:gridCol w:w="1134"/>
      </w:tblGrid>
      <w:tr w:rsidR="007613E1" w:rsidRPr="00EE3394" w:rsidTr="0025533D">
        <w:tc>
          <w:tcPr>
            <w:tcW w:w="675" w:type="dxa"/>
            <w:vAlign w:val="center"/>
          </w:tcPr>
          <w:p w:rsidR="007613E1" w:rsidRPr="00EE3394" w:rsidRDefault="007613E1" w:rsidP="00673759">
            <w:pPr>
              <w:jc w:val="center"/>
              <w:rPr>
                <w:b/>
              </w:rPr>
            </w:pPr>
            <w:r>
              <w:rPr>
                <w:rFonts w:hint="eastAsia"/>
                <w:b/>
              </w:rPr>
              <w:t>序号</w:t>
            </w:r>
          </w:p>
        </w:tc>
        <w:tc>
          <w:tcPr>
            <w:tcW w:w="709" w:type="dxa"/>
            <w:vAlign w:val="center"/>
          </w:tcPr>
          <w:p w:rsidR="007613E1" w:rsidRPr="00EE3394" w:rsidRDefault="007613E1" w:rsidP="005C2AFD">
            <w:pPr>
              <w:jc w:val="center"/>
              <w:rPr>
                <w:b/>
              </w:rPr>
            </w:pPr>
            <w:r w:rsidRPr="00EE3394">
              <w:rPr>
                <w:rFonts w:hint="eastAsia"/>
                <w:b/>
              </w:rPr>
              <w:t>项目</w:t>
            </w:r>
          </w:p>
        </w:tc>
        <w:tc>
          <w:tcPr>
            <w:tcW w:w="6826" w:type="dxa"/>
            <w:gridSpan w:val="3"/>
            <w:vAlign w:val="center"/>
          </w:tcPr>
          <w:p w:rsidR="007613E1" w:rsidRPr="00EE3394" w:rsidRDefault="007613E1" w:rsidP="00F66363">
            <w:pPr>
              <w:ind w:leftChars="-51" w:left="-107" w:rightChars="-51" w:right="-107"/>
              <w:jc w:val="center"/>
              <w:rPr>
                <w:b/>
              </w:rPr>
            </w:pPr>
            <w:r>
              <w:rPr>
                <w:rFonts w:hint="eastAsia"/>
                <w:b/>
              </w:rPr>
              <w:t>检验</w:t>
            </w:r>
            <w:r w:rsidRPr="00EE3394">
              <w:rPr>
                <w:rFonts w:hint="eastAsia"/>
                <w:b/>
              </w:rPr>
              <w:t>内容</w:t>
            </w:r>
            <w:r>
              <w:rPr>
                <w:rFonts w:hint="eastAsia"/>
                <w:b/>
              </w:rPr>
              <w:t>、方法</w:t>
            </w:r>
            <w:r w:rsidRPr="00EE3394">
              <w:rPr>
                <w:rFonts w:hint="eastAsia"/>
                <w:b/>
              </w:rPr>
              <w:t>及要求</w:t>
            </w:r>
          </w:p>
        </w:tc>
        <w:tc>
          <w:tcPr>
            <w:tcW w:w="1134" w:type="dxa"/>
            <w:vAlign w:val="center"/>
          </w:tcPr>
          <w:p w:rsidR="007613E1" w:rsidRPr="00EE3394" w:rsidRDefault="007613E1" w:rsidP="00E21214">
            <w:pPr>
              <w:jc w:val="center"/>
              <w:rPr>
                <w:b/>
              </w:rPr>
            </w:pPr>
            <w:r>
              <w:rPr>
                <w:rFonts w:hint="eastAsia"/>
                <w:b/>
              </w:rPr>
              <w:t>检验结论</w:t>
            </w:r>
          </w:p>
        </w:tc>
      </w:tr>
      <w:tr w:rsidR="007613E1" w:rsidTr="0025533D">
        <w:tc>
          <w:tcPr>
            <w:tcW w:w="675" w:type="dxa"/>
            <w:vMerge w:val="restart"/>
            <w:vAlign w:val="center"/>
          </w:tcPr>
          <w:p w:rsidR="007613E1" w:rsidRDefault="007613E1" w:rsidP="00140750">
            <w:pPr>
              <w:jc w:val="center"/>
            </w:pPr>
            <w:r>
              <w:rPr>
                <w:rFonts w:hint="eastAsia"/>
              </w:rPr>
              <w:t>1</w:t>
            </w:r>
          </w:p>
        </w:tc>
        <w:tc>
          <w:tcPr>
            <w:tcW w:w="709" w:type="dxa"/>
            <w:vMerge w:val="restart"/>
            <w:vAlign w:val="center"/>
          </w:tcPr>
          <w:p w:rsidR="007613E1" w:rsidRDefault="007613E1" w:rsidP="00B93B79">
            <w:pPr>
              <w:jc w:val="center"/>
            </w:pPr>
            <w:r>
              <w:rPr>
                <w:rFonts w:hint="eastAsia"/>
              </w:rPr>
              <w:t>空载试验</w:t>
            </w:r>
          </w:p>
        </w:tc>
        <w:tc>
          <w:tcPr>
            <w:tcW w:w="2148" w:type="dxa"/>
            <w:vMerge w:val="restart"/>
            <w:vAlign w:val="center"/>
          </w:tcPr>
          <w:p w:rsidR="007613E1" w:rsidRPr="00BE19BA" w:rsidRDefault="007613E1" w:rsidP="005E345A">
            <w:pPr>
              <w:rPr>
                <w:rFonts w:asciiTheme="minorEastAsia" w:eastAsiaTheme="minorEastAsia" w:hAnsiTheme="minorEastAsia"/>
              </w:rPr>
            </w:pPr>
            <w:r w:rsidRPr="00BE19BA">
              <w:rPr>
                <w:rFonts w:asciiTheme="minorEastAsia" w:eastAsiaTheme="minorEastAsia" w:hAnsiTheme="minorEastAsia" w:hint="eastAsia"/>
              </w:rPr>
              <w:t>通电，各安全装置试验合格后，进行空载起升、运行试验。检查各机构运行和控制系统是否有异常。</w:t>
            </w:r>
          </w:p>
        </w:tc>
        <w:tc>
          <w:tcPr>
            <w:tcW w:w="4678" w:type="dxa"/>
            <w:gridSpan w:val="2"/>
            <w:vAlign w:val="center"/>
          </w:tcPr>
          <w:p w:rsidR="007613E1" w:rsidRDefault="007613E1" w:rsidP="00E21214">
            <w:r>
              <w:rPr>
                <w:rFonts w:hint="eastAsia"/>
                <w:color w:val="000000"/>
                <w:szCs w:val="21"/>
              </w:rPr>
              <w:t>1.1</w:t>
            </w:r>
            <w:r w:rsidRPr="00C545A7">
              <w:rPr>
                <w:rFonts w:hint="eastAsia"/>
                <w:color w:val="000000"/>
                <w:szCs w:val="21"/>
              </w:rPr>
              <w:t>操纵机构、控制系统、安全防护装置动作可靠、准确，馈电装置工作正常。</w:t>
            </w:r>
          </w:p>
        </w:tc>
        <w:tc>
          <w:tcPr>
            <w:tcW w:w="1134" w:type="dxa"/>
          </w:tcPr>
          <w:p w:rsidR="007613E1" w:rsidRDefault="007613E1" w:rsidP="00E21214"/>
        </w:tc>
      </w:tr>
      <w:tr w:rsidR="007613E1" w:rsidTr="0025533D">
        <w:tc>
          <w:tcPr>
            <w:tcW w:w="675" w:type="dxa"/>
            <w:vMerge/>
            <w:vAlign w:val="center"/>
          </w:tcPr>
          <w:p w:rsidR="007613E1" w:rsidRDefault="007613E1" w:rsidP="00140750">
            <w:pPr>
              <w:jc w:val="center"/>
            </w:pPr>
          </w:p>
        </w:tc>
        <w:tc>
          <w:tcPr>
            <w:tcW w:w="709" w:type="dxa"/>
            <w:vMerge/>
            <w:vAlign w:val="center"/>
          </w:tcPr>
          <w:p w:rsidR="007613E1" w:rsidRDefault="007613E1" w:rsidP="00B93B79">
            <w:pPr>
              <w:jc w:val="center"/>
            </w:pPr>
          </w:p>
        </w:tc>
        <w:tc>
          <w:tcPr>
            <w:tcW w:w="2148" w:type="dxa"/>
            <w:vMerge/>
            <w:vAlign w:val="center"/>
          </w:tcPr>
          <w:p w:rsidR="007613E1" w:rsidRDefault="007613E1" w:rsidP="00E21214">
            <w:pPr>
              <w:jc w:val="center"/>
            </w:pPr>
          </w:p>
        </w:tc>
        <w:tc>
          <w:tcPr>
            <w:tcW w:w="4678" w:type="dxa"/>
            <w:gridSpan w:val="2"/>
            <w:vAlign w:val="center"/>
          </w:tcPr>
          <w:p w:rsidR="007613E1" w:rsidRDefault="007613E1" w:rsidP="00E21214">
            <w:r>
              <w:rPr>
                <w:rFonts w:hint="eastAsia"/>
                <w:color w:val="000000"/>
                <w:szCs w:val="21"/>
              </w:rPr>
              <w:t>1.2</w:t>
            </w:r>
            <w:proofErr w:type="gramStart"/>
            <w:r w:rsidRPr="00C545A7">
              <w:rPr>
                <w:rFonts w:hint="eastAsia"/>
                <w:color w:val="000000"/>
                <w:szCs w:val="21"/>
              </w:rPr>
              <w:t>各</w:t>
            </w:r>
            <w:proofErr w:type="gramEnd"/>
            <w:r w:rsidRPr="00C545A7">
              <w:rPr>
                <w:rFonts w:hint="eastAsia"/>
                <w:color w:val="000000"/>
                <w:szCs w:val="21"/>
              </w:rPr>
              <w:t>机构动作平稳、运行正常，能实现规定的功能和动作，无异常震动、冲击、过热、噪声等现象。</w:t>
            </w:r>
          </w:p>
        </w:tc>
        <w:tc>
          <w:tcPr>
            <w:tcW w:w="1134" w:type="dxa"/>
          </w:tcPr>
          <w:p w:rsidR="007613E1" w:rsidRDefault="007613E1" w:rsidP="00E21214"/>
        </w:tc>
      </w:tr>
      <w:tr w:rsidR="007613E1" w:rsidTr="0025533D">
        <w:tc>
          <w:tcPr>
            <w:tcW w:w="675" w:type="dxa"/>
            <w:vMerge/>
            <w:vAlign w:val="center"/>
          </w:tcPr>
          <w:p w:rsidR="007613E1" w:rsidRDefault="007613E1" w:rsidP="00140750">
            <w:pPr>
              <w:jc w:val="center"/>
            </w:pPr>
          </w:p>
        </w:tc>
        <w:tc>
          <w:tcPr>
            <w:tcW w:w="709" w:type="dxa"/>
            <w:vMerge/>
            <w:vAlign w:val="center"/>
          </w:tcPr>
          <w:p w:rsidR="007613E1" w:rsidRDefault="007613E1" w:rsidP="00B93B79">
            <w:pPr>
              <w:jc w:val="center"/>
            </w:pPr>
          </w:p>
        </w:tc>
        <w:tc>
          <w:tcPr>
            <w:tcW w:w="2148" w:type="dxa"/>
            <w:vMerge/>
            <w:vAlign w:val="center"/>
          </w:tcPr>
          <w:p w:rsidR="007613E1" w:rsidRDefault="007613E1" w:rsidP="00E21214">
            <w:pPr>
              <w:jc w:val="center"/>
            </w:pPr>
          </w:p>
        </w:tc>
        <w:tc>
          <w:tcPr>
            <w:tcW w:w="4678" w:type="dxa"/>
            <w:gridSpan w:val="2"/>
            <w:vAlign w:val="center"/>
          </w:tcPr>
          <w:p w:rsidR="007613E1" w:rsidRDefault="007613E1" w:rsidP="00E21214">
            <w:r>
              <w:rPr>
                <w:rFonts w:hint="eastAsia"/>
                <w:color w:val="000000"/>
                <w:szCs w:val="21"/>
              </w:rPr>
              <w:t>1.3</w:t>
            </w:r>
            <w:r w:rsidRPr="00C545A7">
              <w:rPr>
                <w:rFonts w:hint="eastAsia"/>
                <w:color w:val="000000"/>
                <w:szCs w:val="21"/>
              </w:rPr>
              <w:t>液压系统无泄漏油现象</w:t>
            </w:r>
            <w:r>
              <w:rPr>
                <w:rFonts w:hint="eastAsia"/>
                <w:color w:val="000000"/>
                <w:szCs w:val="21"/>
              </w:rPr>
              <w:t>，</w:t>
            </w:r>
            <w:r w:rsidRPr="00C545A7">
              <w:rPr>
                <w:rFonts w:hint="eastAsia"/>
                <w:color w:val="000000"/>
                <w:szCs w:val="21"/>
              </w:rPr>
              <w:t>润滑系统工作正常。</w:t>
            </w:r>
          </w:p>
        </w:tc>
        <w:tc>
          <w:tcPr>
            <w:tcW w:w="1134" w:type="dxa"/>
          </w:tcPr>
          <w:p w:rsidR="007613E1" w:rsidRDefault="007613E1" w:rsidP="00E21214"/>
        </w:tc>
      </w:tr>
      <w:tr w:rsidR="007613E1" w:rsidTr="0025533D">
        <w:tc>
          <w:tcPr>
            <w:tcW w:w="675" w:type="dxa"/>
            <w:vMerge w:val="restart"/>
            <w:vAlign w:val="center"/>
          </w:tcPr>
          <w:p w:rsidR="007613E1" w:rsidRDefault="007613E1" w:rsidP="00D33129">
            <w:pPr>
              <w:jc w:val="center"/>
            </w:pPr>
            <w:r>
              <w:rPr>
                <w:rFonts w:hint="eastAsia"/>
              </w:rPr>
              <w:t>2</w:t>
            </w:r>
          </w:p>
        </w:tc>
        <w:tc>
          <w:tcPr>
            <w:tcW w:w="709" w:type="dxa"/>
            <w:vMerge w:val="restart"/>
            <w:vAlign w:val="center"/>
          </w:tcPr>
          <w:p w:rsidR="007613E1" w:rsidRDefault="007613E1" w:rsidP="00B93B79">
            <w:pPr>
              <w:jc w:val="center"/>
            </w:pPr>
            <w:proofErr w:type="gramStart"/>
            <w:r>
              <w:rPr>
                <w:rFonts w:hint="eastAsia"/>
              </w:rPr>
              <w:t>额载试验</w:t>
            </w:r>
            <w:proofErr w:type="gramEnd"/>
          </w:p>
        </w:tc>
        <w:tc>
          <w:tcPr>
            <w:tcW w:w="2148" w:type="dxa"/>
            <w:vMerge w:val="restart"/>
            <w:vAlign w:val="center"/>
          </w:tcPr>
          <w:p w:rsidR="007613E1" w:rsidRPr="00BE19BA" w:rsidRDefault="002513DF" w:rsidP="002513DF">
            <w:pPr>
              <w:jc w:val="left"/>
              <w:rPr>
                <w:rFonts w:asciiTheme="minorEastAsia" w:eastAsiaTheme="minorEastAsia" w:hAnsiTheme="minorEastAsia"/>
              </w:rPr>
            </w:pPr>
            <w:r>
              <w:rPr>
                <w:rFonts w:asciiTheme="minorEastAsia" w:eastAsiaTheme="minorEastAsia" w:hAnsiTheme="minorEastAsia" w:hint="eastAsia"/>
              </w:rPr>
              <w:t>将葫芦小车</w:t>
            </w:r>
            <w:r w:rsidR="007613E1">
              <w:rPr>
                <w:rFonts w:asciiTheme="minorEastAsia" w:eastAsiaTheme="minorEastAsia" w:hAnsiTheme="minorEastAsia" w:hint="eastAsia"/>
              </w:rPr>
              <w:t>停在主梁的跨中，检测</w:t>
            </w:r>
            <w:proofErr w:type="gramStart"/>
            <w:r w:rsidR="007613E1">
              <w:rPr>
                <w:rFonts w:asciiTheme="minorEastAsia" w:eastAsiaTheme="minorEastAsia" w:hAnsiTheme="minorEastAsia" w:hint="eastAsia"/>
              </w:rPr>
              <w:t>主梁跨中的</w:t>
            </w:r>
            <w:proofErr w:type="gramEnd"/>
            <w:r w:rsidR="007613E1">
              <w:rPr>
                <w:rFonts w:asciiTheme="minorEastAsia" w:eastAsiaTheme="minorEastAsia" w:hAnsiTheme="minorEastAsia" w:hint="eastAsia"/>
              </w:rPr>
              <w:t>下挠度值。</w:t>
            </w:r>
          </w:p>
        </w:tc>
        <w:tc>
          <w:tcPr>
            <w:tcW w:w="4678" w:type="dxa"/>
            <w:gridSpan w:val="2"/>
            <w:vAlign w:val="center"/>
          </w:tcPr>
          <w:p w:rsidR="00E905E6" w:rsidRDefault="007613E1" w:rsidP="00E905E6">
            <w:pPr>
              <w:pStyle w:val="20"/>
              <w:adjustRightInd w:val="0"/>
              <w:snapToGrid w:val="0"/>
              <w:spacing w:line="240" w:lineRule="auto"/>
              <w:ind w:left="0" w:firstLine="0"/>
              <w:rPr>
                <w:rFonts w:ascii="宋体" w:hAnsi="宋体"/>
                <w:color w:val="000000"/>
                <w:szCs w:val="21"/>
              </w:rPr>
            </w:pPr>
            <w:r>
              <w:rPr>
                <w:rFonts w:ascii="宋体" w:hAnsi="宋体" w:hint="eastAsia"/>
                <w:color w:val="000000"/>
                <w:szCs w:val="21"/>
              </w:rPr>
              <w:t>2.1</w:t>
            </w:r>
            <w:r w:rsidRPr="00EC192A">
              <w:rPr>
                <w:rFonts w:ascii="宋体" w:hAnsi="宋体" w:hint="eastAsia"/>
                <w:color w:val="000000"/>
                <w:szCs w:val="21"/>
              </w:rPr>
              <w:t>制动下滑量应当在允许范围内</w:t>
            </w:r>
            <w:r>
              <w:rPr>
                <w:rFonts w:ascii="宋体" w:hAnsi="宋体" w:hint="eastAsia"/>
                <w:color w:val="000000"/>
                <w:szCs w:val="21"/>
              </w:rPr>
              <w:t>：</w:t>
            </w:r>
          </w:p>
          <w:p w:rsidR="007613E1" w:rsidRPr="00E905E6" w:rsidRDefault="007613E1" w:rsidP="00E905E6">
            <w:pPr>
              <w:pStyle w:val="20"/>
              <w:adjustRightInd w:val="0"/>
              <w:snapToGrid w:val="0"/>
              <w:spacing w:line="240" w:lineRule="auto"/>
              <w:ind w:left="0" w:firstLineChars="150" w:firstLine="315"/>
              <w:rPr>
                <w:rFonts w:ascii="宋体" w:hAnsi="宋体"/>
                <w:color w:val="000000"/>
                <w:szCs w:val="21"/>
              </w:rPr>
            </w:pPr>
            <w:r>
              <w:rPr>
                <w:rFonts w:ascii="宋体" w:hAnsi="宋体" w:hint="eastAsia"/>
                <w:color w:val="000000"/>
                <w:szCs w:val="21"/>
              </w:rPr>
              <w:t>起吊额定载荷在下降制动时，未出现明显下滑现象；在中途起升时，未出现明显瞬时下滑现象。</w:t>
            </w:r>
          </w:p>
        </w:tc>
        <w:tc>
          <w:tcPr>
            <w:tcW w:w="1134" w:type="dxa"/>
          </w:tcPr>
          <w:p w:rsidR="007613E1" w:rsidRDefault="007613E1" w:rsidP="00E21214"/>
        </w:tc>
      </w:tr>
      <w:tr w:rsidR="00DB560E" w:rsidTr="00FA7159">
        <w:trPr>
          <w:trHeight w:val="2296"/>
        </w:trPr>
        <w:tc>
          <w:tcPr>
            <w:tcW w:w="675" w:type="dxa"/>
            <w:vMerge/>
            <w:vAlign w:val="center"/>
          </w:tcPr>
          <w:p w:rsidR="00DB560E" w:rsidRDefault="00DB560E" w:rsidP="00140750">
            <w:pPr>
              <w:jc w:val="center"/>
            </w:pPr>
          </w:p>
        </w:tc>
        <w:tc>
          <w:tcPr>
            <w:tcW w:w="709" w:type="dxa"/>
            <w:vMerge/>
            <w:vAlign w:val="center"/>
          </w:tcPr>
          <w:p w:rsidR="00DB560E" w:rsidRDefault="00DB560E" w:rsidP="00B93B79">
            <w:pPr>
              <w:jc w:val="center"/>
            </w:pPr>
          </w:p>
        </w:tc>
        <w:tc>
          <w:tcPr>
            <w:tcW w:w="2148" w:type="dxa"/>
            <w:vMerge/>
            <w:vAlign w:val="center"/>
          </w:tcPr>
          <w:p w:rsidR="00DB560E" w:rsidRDefault="00DB560E" w:rsidP="00E21214">
            <w:pPr>
              <w:jc w:val="center"/>
            </w:pPr>
          </w:p>
        </w:tc>
        <w:tc>
          <w:tcPr>
            <w:tcW w:w="3544" w:type="dxa"/>
            <w:vAlign w:val="center"/>
          </w:tcPr>
          <w:p w:rsidR="00DB560E" w:rsidRPr="00D40FE7" w:rsidRDefault="00DB560E" w:rsidP="00CC0CD2">
            <w:pPr>
              <w:pStyle w:val="a9"/>
              <w:adjustRightInd w:val="0"/>
              <w:snapToGrid w:val="0"/>
              <w:spacing w:line="360" w:lineRule="auto"/>
              <w:rPr>
                <w:rFonts w:hAnsi="宋体"/>
                <w:sz w:val="18"/>
                <w:szCs w:val="18"/>
              </w:rPr>
            </w:pPr>
            <w:r>
              <w:rPr>
                <w:rFonts w:hAnsi="宋体" w:hint="eastAsia"/>
                <w:sz w:val="21"/>
                <w:szCs w:val="21"/>
              </w:rPr>
              <w:t>2.2</w:t>
            </w:r>
            <w:proofErr w:type="gramStart"/>
            <w:r>
              <w:rPr>
                <w:rFonts w:hAnsi="宋体" w:hint="eastAsia"/>
                <w:sz w:val="21"/>
                <w:szCs w:val="21"/>
              </w:rPr>
              <w:t>通常下</w:t>
            </w:r>
            <w:proofErr w:type="gramEnd"/>
            <w:r>
              <w:rPr>
                <w:rFonts w:hAnsi="宋体" w:hint="eastAsia"/>
                <w:sz w:val="21"/>
                <w:szCs w:val="21"/>
              </w:rPr>
              <w:t>挠度f应符合以下要求</w:t>
            </w:r>
            <w:r w:rsidRPr="00D40FE7">
              <w:rPr>
                <w:rFonts w:hAnsi="宋体" w:hint="eastAsia"/>
                <w:sz w:val="18"/>
                <w:szCs w:val="18"/>
              </w:rPr>
              <w:t>：</w:t>
            </w:r>
          </w:p>
          <w:p w:rsidR="00DB560E" w:rsidRPr="00FA1985" w:rsidRDefault="00DB560E" w:rsidP="00CC0CD2">
            <w:pPr>
              <w:pStyle w:val="a9"/>
              <w:adjustRightInd w:val="0"/>
              <w:snapToGrid w:val="0"/>
              <w:spacing w:line="360" w:lineRule="auto"/>
              <w:ind w:firstLineChars="150" w:firstLine="315"/>
              <w:rPr>
                <w:rFonts w:asciiTheme="minorEastAsia" w:eastAsiaTheme="minorEastAsia" w:hAnsiTheme="minorEastAsia"/>
                <w:sz w:val="21"/>
                <w:szCs w:val="21"/>
              </w:rPr>
            </w:pPr>
            <w:r w:rsidRPr="00FA1985">
              <w:rPr>
                <w:rFonts w:asciiTheme="minorEastAsia" w:eastAsiaTheme="minorEastAsia" w:hAnsiTheme="minorEastAsia" w:hint="eastAsia"/>
                <w:sz w:val="21"/>
                <w:szCs w:val="21"/>
              </w:rPr>
              <w:t>对A1～A3级，</w:t>
            </w:r>
            <w:proofErr w:type="gramStart"/>
            <w:r>
              <w:rPr>
                <w:rFonts w:asciiTheme="minorEastAsia" w:eastAsiaTheme="minorEastAsia" w:hAnsiTheme="minorEastAsia" w:hint="eastAsia"/>
                <w:sz w:val="21"/>
                <w:szCs w:val="21"/>
              </w:rPr>
              <w:t>主梁跨中</w:t>
            </w:r>
            <w:proofErr w:type="gramEnd"/>
            <w:r>
              <w:rPr>
                <w:rFonts w:asciiTheme="minorEastAsia" w:eastAsiaTheme="minorEastAsia" w:hAnsiTheme="minorEastAsia" w:hint="eastAsia"/>
                <w:sz w:val="21"/>
                <w:szCs w:val="21"/>
              </w:rPr>
              <w:t>f</w:t>
            </w:r>
            <w:r>
              <w:rPr>
                <w:rFonts w:hint="eastAsia"/>
              </w:rPr>
              <w:t>≤</w:t>
            </w:r>
            <w:r w:rsidRPr="00FA1985">
              <w:rPr>
                <w:rFonts w:asciiTheme="minorEastAsia" w:eastAsiaTheme="minorEastAsia" w:hAnsiTheme="minorEastAsia" w:hint="eastAsia"/>
                <w:sz w:val="21"/>
                <w:szCs w:val="21"/>
              </w:rPr>
              <w:t>S/700；</w:t>
            </w:r>
          </w:p>
          <w:p w:rsidR="00DB560E" w:rsidRPr="00FA1985" w:rsidRDefault="00DB560E" w:rsidP="00CC0CD2">
            <w:pPr>
              <w:pStyle w:val="a9"/>
              <w:adjustRightInd w:val="0"/>
              <w:snapToGrid w:val="0"/>
              <w:spacing w:line="360" w:lineRule="auto"/>
              <w:ind w:firstLineChars="150" w:firstLine="315"/>
              <w:rPr>
                <w:rFonts w:asciiTheme="minorEastAsia" w:eastAsiaTheme="minorEastAsia" w:hAnsiTheme="minorEastAsia"/>
                <w:sz w:val="21"/>
                <w:szCs w:val="21"/>
              </w:rPr>
            </w:pPr>
            <w:r w:rsidRPr="00FA1985">
              <w:rPr>
                <w:rFonts w:asciiTheme="minorEastAsia" w:eastAsiaTheme="minorEastAsia" w:hAnsiTheme="minorEastAsia" w:hint="eastAsia"/>
                <w:sz w:val="21"/>
                <w:szCs w:val="21"/>
              </w:rPr>
              <w:t>对A4～A6级，</w:t>
            </w:r>
            <w:proofErr w:type="gramStart"/>
            <w:r>
              <w:rPr>
                <w:rFonts w:asciiTheme="minorEastAsia" w:eastAsiaTheme="minorEastAsia" w:hAnsiTheme="minorEastAsia" w:hint="eastAsia"/>
                <w:sz w:val="21"/>
                <w:szCs w:val="21"/>
              </w:rPr>
              <w:t>主梁跨中</w:t>
            </w:r>
            <w:proofErr w:type="gramEnd"/>
            <w:r>
              <w:rPr>
                <w:rFonts w:asciiTheme="minorEastAsia" w:eastAsiaTheme="minorEastAsia" w:hAnsiTheme="minorEastAsia" w:hint="eastAsia"/>
                <w:sz w:val="21"/>
                <w:szCs w:val="21"/>
              </w:rPr>
              <w:t>f</w:t>
            </w:r>
            <w:r>
              <w:rPr>
                <w:rFonts w:hint="eastAsia"/>
              </w:rPr>
              <w:t>≤</w:t>
            </w:r>
            <w:r w:rsidRPr="00FA1985">
              <w:rPr>
                <w:rFonts w:asciiTheme="minorEastAsia" w:eastAsiaTheme="minorEastAsia" w:hAnsiTheme="minorEastAsia" w:hint="eastAsia"/>
                <w:sz w:val="21"/>
                <w:szCs w:val="21"/>
              </w:rPr>
              <w:t>S/800；</w:t>
            </w:r>
          </w:p>
          <w:p w:rsidR="00DB560E" w:rsidRPr="00FA1985" w:rsidRDefault="00DB560E" w:rsidP="00CC0CD2">
            <w:pPr>
              <w:pStyle w:val="a9"/>
              <w:adjustRightInd w:val="0"/>
              <w:snapToGrid w:val="0"/>
              <w:spacing w:line="360" w:lineRule="auto"/>
              <w:ind w:firstLineChars="150" w:firstLine="315"/>
              <w:rPr>
                <w:rFonts w:asciiTheme="minorEastAsia" w:eastAsiaTheme="minorEastAsia" w:hAnsiTheme="minorEastAsia"/>
                <w:sz w:val="21"/>
                <w:szCs w:val="21"/>
              </w:rPr>
            </w:pPr>
            <w:r w:rsidRPr="00FA1985">
              <w:rPr>
                <w:rFonts w:asciiTheme="minorEastAsia" w:eastAsiaTheme="minorEastAsia" w:hAnsiTheme="minorEastAsia" w:hint="eastAsia"/>
                <w:sz w:val="21"/>
                <w:szCs w:val="21"/>
              </w:rPr>
              <w:t>对A7、A8级，</w:t>
            </w:r>
            <w:proofErr w:type="gramStart"/>
            <w:r>
              <w:rPr>
                <w:rFonts w:asciiTheme="minorEastAsia" w:eastAsiaTheme="minorEastAsia" w:hAnsiTheme="minorEastAsia" w:hint="eastAsia"/>
                <w:sz w:val="21"/>
                <w:szCs w:val="21"/>
              </w:rPr>
              <w:t>主梁跨中</w:t>
            </w:r>
            <w:proofErr w:type="gramEnd"/>
            <w:r>
              <w:rPr>
                <w:rFonts w:asciiTheme="minorEastAsia" w:eastAsiaTheme="minorEastAsia" w:hAnsiTheme="minorEastAsia" w:hint="eastAsia"/>
                <w:sz w:val="21"/>
                <w:szCs w:val="21"/>
              </w:rPr>
              <w:t>f</w:t>
            </w:r>
            <w:r>
              <w:rPr>
                <w:rFonts w:hint="eastAsia"/>
              </w:rPr>
              <w:t>≤</w:t>
            </w:r>
            <w:r w:rsidRPr="00FA1985">
              <w:rPr>
                <w:rFonts w:asciiTheme="minorEastAsia" w:eastAsiaTheme="minorEastAsia" w:hAnsiTheme="minorEastAsia" w:hint="eastAsia"/>
                <w:sz w:val="21"/>
                <w:szCs w:val="21"/>
              </w:rPr>
              <w:t>S/1000；</w:t>
            </w:r>
          </w:p>
          <w:p w:rsidR="00DB560E" w:rsidRPr="00DB560E" w:rsidRDefault="00DB560E" w:rsidP="00DB560E">
            <w:pPr>
              <w:rPr>
                <w:rFonts w:asciiTheme="minorEastAsia" w:eastAsiaTheme="minorEastAsia" w:hAnsiTheme="minorEastAsia"/>
                <w:szCs w:val="21"/>
              </w:rPr>
            </w:pPr>
            <w:r w:rsidRPr="00FA1985">
              <w:rPr>
                <w:rFonts w:asciiTheme="minorEastAsia" w:eastAsiaTheme="minorEastAsia" w:hAnsiTheme="minorEastAsia" w:hint="eastAsia"/>
                <w:szCs w:val="21"/>
              </w:rPr>
              <w:t>其中S－跨度</w:t>
            </w:r>
            <w:r>
              <w:rPr>
                <w:rFonts w:asciiTheme="minorEastAsia" w:eastAsiaTheme="minorEastAsia" w:hAnsiTheme="minorEastAsia" w:hint="eastAsia"/>
                <w:szCs w:val="21"/>
              </w:rPr>
              <w:t>（mm）</w:t>
            </w:r>
            <w:r w:rsidRPr="00FA1985">
              <w:rPr>
                <w:rFonts w:asciiTheme="minorEastAsia" w:eastAsiaTheme="minorEastAsia" w:hAnsiTheme="minorEastAsia" w:hint="eastAsia"/>
                <w:szCs w:val="21"/>
              </w:rPr>
              <w:t>；</w:t>
            </w:r>
          </w:p>
        </w:tc>
        <w:tc>
          <w:tcPr>
            <w:tcW w:w="1134" w:type="dxa"/>
            <w:vAlign w:val="center"/>
          </w:tcPr>
          <w:p w:rsidR="00DB560E" w:rsidRDefault="00DB560E" w:rsidP="00DB560E">
            <w:proofErr w:type="gramStart"/>
            <w:r>
              <w:rPr>
                <w:rFonts w:hint="eastAsia"/>
              </w:rPr>
              <w:t>跨中</w:t>
            </w:r>
            <w:proofErr w:type="gramEnd"/>
            <w:r>
              <w:rPr>
                <w:rFonts w:hint="eastAsia"/>
              </w:rPr>
              <w:t>f</w:t>
            </w:r>
            <w:r>
              <w:rPr>
                <w:rFonts w:hint="eastAsia"/>
              </w:rPr>
              <w:t>：</w:t>
            </w:r>
          </w:p>
          <w:p w:rsidR="00DB560E" w:rsidRDefault="00DB560E" w:rsidP="00DB560E"/>
          <w:p w:rsidR="006D1B67" w:rsidRDefault="006D1B67" w:rsidP="00DB560E"/>
          <w:p w:rsidR="00DB560E" w:rsidRDefault="00DB560E" w:rsidP="00E85723">
            <w:pPr>
              <w:ind w:firstLineChars="200" w:firstLine="420"/>
            </w:pPr>
            <w:r>
              <w:rPr>
                <w:rFonts w:hint="eastAsia"/>
              </w:rPr>
              <w:t>mm</w:t>
            </w:r>
          </w:p>
          <w:p w:rsidR="00DB560E" w:rsidRDefault="00DB560E" w:rsidP="00DB560E"/>
        </w:tc>
        <w:tc>
          <w:tcPr>
            <w:tcW w:w="1134" w:type="dxa"/>
          </w:tcPr>
          <w:p w:rsidR="00DB560E" w:rsidRDefault="00DB560E" w:rsidP="00E21214"/>
        </w:tc>
      </w:tr>
      <w:tr w:rsidR="009C12A1" w:rsidTr="00E21214">
        <w:tc>
          <w:tcPr>
            <w:tcW w:w="675" w:type="dxa"/>
            <w:vMerge/>
            <w:vAlign w:val="center"/>
          </w:tcPr>
          <w:p w:rsidR="009C12A1" w:rsidRDefault="009C12A1" w:rsidP="00140750">
            <w:pPr>
              <w:jc w:val="center"/>
            </w:pPr>
          </w:p>
        </w:tc>
        <w:tc>
          <w:tcPr>
            <w:tcW w:w="709" w:type="dxa"/>
            <w:vMerge/>
            <w:vAlign w:val="center"/>
          </w:tcPr>
          <w:p w:rsidR="009C12A1" w:rsidRDefault="009C12A1" w:rsidP="00B93B79">
            <w:pPr>
              <w:jc w:val="center"/>
            </w:pPr>
          </w:p>
        </w:tc>
        <w:tc>
          <w:tcPr>
            <w:tcW w:w="2148" w:type="dxa"/>
            <w:vMerge/>
            <w:vAlign w:val="center"/>
          </w:tcPr>
          <w:p w:rsidR="009C12A1" w:rsidRDefault="009C12A1" w:rsidP="00E21214">
            <w:pPr>
              <w:jc w:val="center"/>
            </w:pPr>
          </w:p>
        </w:tc>
        <w:tc>
          <w:tcPr>
            <w:tcW w:w="4678" w:type="dxa"/>
            <w:gridSpan w:val="2"/>
            <w:vAlign w:val="center"/>
          </w:tcPr>
          <w:p w:rsidR="009C12A1" w:rsidRDefault="009C12A1" w:rsidP="00E21214">
            <w:r>
              <w:rPr>
                <w:rFonts w:hint="eastAsia"/>
                <w:szCs w:val="21"/>
              </w:rPr>
              <w:t>2.3</w:t>
            </w:r>
            <w:r w:rsidR="00D1576E">
              <w:rPr>
                <w:rFonts w:hint="eastAsia"/>
                <w:szCs w:val="21"/>
              </w:rPr>
              <w:t>卸载后，起重机的主要零件（包括吊具、钢丝绳、环链、滑轮</w:t>
            </w:r>
            <w:r>
              <w:rPr>
                <w:rFonts w:hint="eastAsia"/>
                <w:szCs w:val="21"/>
              </w:rPr>
              <w:t>、减速器、联轴器、制动器、车轮等）无损坏。</w:t>
            </w:r>
          </w:p>
        </w:tc>
        <w:tc>
          <w:tcPr>
            <w:tcW w:w="1134" w:type="dxa"/>
          </w:tcPr>
          <w:p w:rsidR="009C12A1" w:rsidRDefault="009C12A1" w:rsidP="00E21214"/>
        </w:tc>
      </w:tr>
      <w:tr w:rsidR="009C12A1" w:rsidTr="00E21214">
        <w:tc>
          <w:tcPr>
            <w:tcW w:w="675" w:type="dxa"/>
            <w:vMerge w:val="restart"/>
            <w:vAlign w:val="center"/>
          </w:tcPr>
          <w:p w:rsidR="009C12A1" w:rsidRDefault="009C12A1" w:rsidP="00140750">
            <w:pPr>
              <w:jc w:val="center"/>
            </w:pPr>
            <w:r>
              <w:rPr>
                <w:rFonts w:hint="eastAsia"/>
              </w:rPr>
              <w:t>3</w:t>
            </w:r>
          </w:p>
        </w:tc>
        <w:tc>
          <w:tcPr>
            <w:tcW w:w="709" w:type="dxa"/>
            <w:vMerge w:val="restart"/>
            <w:vAlign w:val="center"/>
          </w:tcPr>
          <w:p w:rsidR="009C12A1" w:rsidRDefault="009C12A1" w:rsidP="00B93B79">
            <w:pPr>
              <w:jc w:val="center"/>
            </w:pPr>
            <w:r>
              <w:rPr>
                <w:rFonts w:hint="eastAsia"/>
              </w:rPr>
              <w:t>静载试验</w:t>
            </w:r>
          </w:p>
        </w:tc>
        <w:tc>
          <w:tcPr>
            <w:tcW w:w="2148" w:type="dxa"/>
            <w:vMerge w:val="restart"/>
            <w:vAlign w:val="center"/>
          </w:tcPr>
          <w:p w:rsidR="009C12A1" w:rsidRPr="00BE19BA" w:rsidRDefault="009C12A1" w:rsidP="009F32EF">
            <w:pPr>
              <w:jc w:val="left"/>
              <w:rPr>
                <w:rFonts w:asciiTheme="minorEastAsia" w:eastAsiaTheme="minorEastAsia" w:hAnsiTheme="minorEastAsia"/>
              </w:rPr>
            </w:pPr>
            <w:r w:rsidRPr="00BE19BA">
              <w:rPr>
                <w:rFonts w:asciiTheme="minorEastAsia" w:eastAsiaTheme="minorEastAsia" w:hAnsiTheme="minorEastAsia" w:hint="eastAsia"/>
              </w:rPr>
              <w:t>起吊额定载荷，离地面100~200mm，逐渐加载至1.25倍额定载荷，悬</w:t>
            </w:r>
            <w:r>
              <w:rPr>
                <w:rFonts w:asciiTheme="minorEastAsia" w:eastAsiaTheme="minorEastAsia" w:hAnsiTheme="minorEastAsia" w:hint="eastAsia"/>
              </w:rPr>
              <w:t>停</w:t>
            </w:r>
            <w:r w:rsidRPr="00BE19BA">
              <w:rPr>
                <w:rFonts w:asciiTheme="minorEastAsia" w:eastAsiaTheme="minorEastAsia" w:hAnsiTheme="minorEastAsia" w:hint="eastAsia"/>
              </w:rPr>
              <w:t>不少于10min</w:t>
            </w:r>
            <w:r>
              <w:rPr>
                <w:rFonts w:asciiTheme="minorEastAsia" w:eastAsiaTheme="minorEastAsia" w:hAnsiTheme="minorEastAsia" w:hint="eastAsia"/>
              </w:rPr>
              <w:t>,</w:t>
            </w:r>
            <w:r w:rsidRPr="00BE19BA">
              <w:rPr>
                <w:rFonts w:asciiTheme="minorEastAsia" w:eastAsiaTheme="minorEastAsia" w:hAnsiTheme="minorEastAsia" w:hint="eastAsia"/>
              </w:rPr>
              <w:t>卸载后检查</w:t>
            </w:r>
            <w:r w:rsidR="005D27AC">
              <w:rPr>
                <w:rFonts w:asciiTheme="minorEastAsia" w:eastAsiaTheme="minorEastAsia" w:hAnsiTheme="minorEastAsia" w:hint="eastAsia"/>
              </w:rPr>
              <w:t>桥架</w:t>
            </w:r>
            <w:r>
              <w:rPr>
                <w:rFonts w:asciiTheme="minorEastAsia" w:eastAsiaTheme="minorEastAsia" w:hAnsiTheme="minorEastAsia" w:hint="eastAsia"/>
              </w:rPr>
              <w:t>有无</w:t>
            </w:r>
            <w:r w:rsidRPr="00BE19BA">
              <w:rPr>
                <w:rFonts w:asciiTheme="minorEastAsia" w:eastAsiaTheme="minorEastAsia" w:hAnsiTheme="minorEastAsia" w:hint="eastAsia"/>
              </w:rPr>
              <w:t>永久变形</w:t>
            </w:r>
            <w:r>
              <w:rPr>
                <w:rFonts w:asciiTheme="minorEastAsia" w:eastAsiaTheme="minorEastAsia" w:hAnsiTheme="minorEastAsia" w:hint="eastAsia"/>
              </w:rPr>
              <w:t>；如此</w:t>
            </w:r>
            <w:r w:rsidRPr="00BE19BA">
              <w:rPr>
                <w:rFonts w:asciiTheme="minorEastAsia" w:eastAsiaTheme="minorEastAsia" w:hAnsiTheme="minorEastAsia" w:hint="eastAsia"/>
              </w:rPr>
              <w:t>重复三次后</w:t>
            </w:r>
            <w:r>
              <w:rPr>
                <w:rFonts w:asciiTheme="minorEastAsia" w:eastAsiaTheme="minorEastAsia" w:hAnsiTheme="minorEastAsia" w:hint="eastAsia"/>
              </w:rPr>
              <w:t>，</w:t>
            </w:r>
            <w:r w:rsidR="005D27AC">
              <w:rPr>
                <w:rFonts w:asciiTheme="minorEastAsia" w:eastAsiaTheme="minorEastAsia" w:hAnsiTheme="minorEastAsia" w:hint="eastAsia"/>
              </w:rPr>
              <w:t>桥架</w:t>
            </w:r>
            <w:r w:rsidRPr="00BE19BA">
              <w:rPr>
                <w:rFonts w:asciiTheme="minorEastAsia" w:eastAsiaTheme="minorEastAsia" w:hAnsiTheme="minorEastAsia" w:hint="eastAsia"/>
              </w:rPr>
              <w:t>不得再有永久变形。</w:t>
            </w:r>
          </w:p>
        </w:tc>
        <w:tc>
          <w:tcPr>
            <w:tcW w:w="4678" w:type="dxa"/>
            <w:gridSpan w:val="2"/>
            <w:vAlign w:val="center"/>
          </w:tcPr>
          <w:p w:rsidR="009C12A1" w:rsidRDefault="009C12A1" w:rsidP="00945C36">
            <w:r>
              <w:rPr>
                <w:rFonts w:hAnsi="宋体" w:hint="eastAsia"/>
                <w:szCs w:val="21"/>
              </w:rPr>
              <w:t>3.1</w:t>
            </w:r>
            <w:r>
              <w:rPr>
                <w:rFonts w:hAnsi="宋体" w:hint="eastAsia"/>
                <w:szCs w:val="21"/>
              </w:rPr>
              <w:t>卸载后，主要受力结构件无明显裂纹、永久变形、油漆剥落。</w:t>
            </w:r>
          </w:p>
        </w:tc>
        <w:tc>
          <w:tcPr>
            <w:tcW w:w="1134" w:type="dxa"/>
          </w:tcPr>
          <w:p w:rsidR="009C12A1" w:rsidRDefault="009C12A1" w:rsidP="00E21214"/>
        </w:tc>
      </w:tr>
      <w:tr w:rsidR="009C12A1" w:rsidTr="00E21214">
        <w:tc>
          <w:tcPr>
            <w:tcW w:w="675" w:type="dxa"/>
            <w:vMerge/>
            <w:vAlign w:val="center"/>
          </w:tcPr>
          <w:p w:rsidR="009C12A1" w:rsidRDefault="009C12A1" w:rsidP="00140750">
            <w:pPr>
              <w:jc w:val="center"/>
            </w:pPr>
          </w:p>
        </w:tc>
        <w:tc>
          <w:tcPr>
            <w:tcW w:w="709" w:type="dxa"/>
            <w:vMerge/>
            <w:vAlign w:val="center"/>
          </w:tcPr>
          <w:p w:rsidR="009C12A1" w:rsidRDefault="009C12A1" w:rsidP="00B93B79">
            <w:pPr>
              <w:jc w:val="center"/>
            </w:pPr>
          </w:p>
        </w:tc>
        <w:tc>
          <w:tcPr>
            <w:tcW w:w="2148" w:type="dxa"/>
            <w:vMerge/>
            <w:vAlign w:val="center"/>
          </w:tcPr>
          <w:p w:rsidR="009C12A1" w:rsidRDefault="009C12A1" w:rsidP="00E21214">
            <w:pPr>
              <w:jc w:val="center"/>
            </w:pPr>
          </w:p>
        </w:tc>
        <w:tc>
          <w:tcPr>
            <w:tcW w:w="4678" w:type="dxa"/>
            <w:gridSpan w:val="2"/>
            <w:vAlign w:val="center"/>
          </w:tcPr>
          <w:p w:rsidR="009C12A1" w:rsidRDefault="009C12A1" w:rsidP="00E21214">
            <w:r>
              <w:rPr>
                <w:rFonts w:hAnsi="宋体" w:hint="eastAsia"/>
                <w:szCs w:val="21"/>
              </w:rPr>
              <w:t>3.2</w:t>
            </w:r>
            <w:r>
              <w:rPr>
                <w:rFonts w:hAnsi="宋体" w:hint="eastAsia"/>
                <w:szCs w:val="21"/>
              </w:rPr>
              <w:t>卸载后，主要机构连接处未出现松动或者损坏。</w:t>
            </w:r>
          </w:p>
        </w:tc>
        <w:tc>
          <w:tcPr>
            <w:tcW w:w="1134" w:type="dxa"/>
          </w:tcPr>
          <w:p w:rsidR="009C12A1" w:rsidRDefault="009C12A1" w:rsidP="00E21214"/>
        </w:tc>
      </w:tr>
      <w:tr w:rsidR="009C12A1" w:rsidTr="00E21214">
        <w:tc>
          <w:tcPr>
            <w:tcW w:w="675" w:type="dxa"/>
            <w:vMerge/>
            <w:vAlign w:val="center"/>
          </w:tcPr>
          <w:p w:rsidR="009C12A1" w:rsidRDefault="009C12A1" w:rsidP="00140750">
            <w:pPr>
              <w:jc w:val="center"/>
            </w:pPr>
          </w:p>
        </w:tc>
        <w:tc>
          <w:tcPr>
            <w:tcW w:w="709" w:type="dxa"/>
            <w:vMerge/>
            <w:vAlign w:val="center"/>
          </w:tcPr>
          <w:p w:rsidR="009C12A1" w:rsidRDefault="009C12A1" w:rsidP="00B93B79">
            <w:pPr>
              <w:jc w:val="center"/>
            </w:pPr>
          </w:p>
        </w:tc>
        <w:tc>
          <w:tcPr>
            <w:tcW w:w="2148" w:type="dxa"/>
            <w:vMerge/>
            <w:vAlign w:val="center"/>
          </w:tcPr>
          <w:p w:rsidR="009C12A1" w:rsidRDefault="009C12A1" w:rsidP="00E21214">
            <w:pPr>
              <w:jc w:val="center"/>
            </w:pPr>
          </w:p>
        </w:tc>
        <w:tc>
          <w:tcPr>
            <w:tcW w:w="4678" w:type="dxa"/>
            <w:gridSpan w:val="2"/>
            <w:vAlign w:val="center"/>
          </w:tcPr>
          <w:p w:rsidR="009C12A1" w:rsidRDefault="009C12A1" w:rsidP="00E21214">
            <w:r>
              <w:rPr>
                <w:rFonts w:hAnsi="宋体" w:hint="eastAsia"/>
                <w:szCs w:val="21"/>
              </w:rPr>
              <w:t>3.3</w:t>
            </w:r>
            <w:r>
              <w:rPr>
                <w:rFonts w:hAnsi="宋体" w:hint="eastAsia"/>
                <w:szCs w:val="21"/>
              </w:rPr>
              <w:t>卸载后，无影响性能和安全的其他损坏。</w:t>
            </w:r>
          </w:p>
        </w:tc>
        <w:tc>
          <w:tcPr>
            <w:tcW w:w="1134" w:type="dxa"/>
          </w:tcPr>
          <w:p w:rsidR="009C12A1" w:rsidRDefault="009C12A1" w:rsidP="00E21214"/>
        </w:tc>
      </w:tr>
      <w:tr w:rsidR="009C12A1" w:rsidTr="00E21214">
        <w:tc>
          <w:tcPr>
            <w:tcW w:w="675" w:type="dxa"/>
            <w:vMerge w:val="restart"/>
            <w:vAlign w:val="center"/>
          </w:tcPr>
          <w:p w:rsidR="009C12A1" w:rsidRDefault="009C12A1" w:rsidP="00140750">
            <w:pPr>
              <w:jc w:val="center"/>
            </w:pPr>
            <w:r>
              <w:rPr>
                <w:rFonts w:hint="eastAsia"/>
              </w:rPr>
              <w:t>4</w:t>
            </w:r>
          </w:p>
        </w:tc>
        <w:tc>
          <w:tcPr>
            <w:tcW w:w="709" w:type="dxa"/>
            <w:vMerge w:val="restart"/>
            <w:vAlign w:val="center"/>
          </w:tcPr>
          <w:p w:rsidR="009C12A1" w:rsidRDefault="009C12A1" w:rsidP="00B93B79">
            <w:pPr>
              <w:jc w:val="center"/>
            </w:pPr>
            <w:r>
              <w:rPr>
                <w:rFonts w:hint="eastAsia"/>
              </w:rPr>
              <w:t>动载试验</w:t>
            </w:r>
          </w:p>
        </w:tc>
        <w:tc>
          <w:tcPr>
            <w:tcW w:w="2148" w:type="dxa"/>
            <w:vMerge w:val="restart"/>
            <w:vAlign w:val="center"/>
          </w:tcPr>
          <w:p w:rsidR="009C12A1" w:rsidRPr="00EC305E" w:rsidRDefault="009C12A1" w:rsidP="000F3219">
            <w:pPr>
              <w:jc w:val="left"/>
              <w:rPr>
                <w:rFonts w:asciiTheme="minorEastAsia" w:eastAsiaTheme="minorEastAsia" w:hAnsiTheme="minorEastAsia"/>
              </w:rPr>
            </w:pPr>
            <w:r w:rsidRPr="00EC305E">
              <w:rPr>
                <w:rFonts w:asciiTheme="minorEastAsia" w:eastAsiaTheme="minorEastAsia" w:hAnsiTheme="minorEastAsia" w:hint="eastAsia"/>
              </w:rPr>
              <w:t>起吊1.1</w:t>
            </w:r>
            <w:r>
              <w:rPr>
                <w:rFonts w:asciiTheme="minorEastAsia" w:eastAsiaTheme="minorEastAsia" w:hAnsiTheme="minorEastAsia" w:hint="eastAsia"/>
              </w:rPr>
              <w:t>倍的额定载荷，同时开动两个机构，使起</w:t>
            </w:r>
            <w:proofErr w:type="gramStart"/>
            <w:r>
              <w:rPr>
                <w:rFonts w:asciiTheme="minorEastAsia" w:eastAsiaTheme="minorEastAsia" w:hAnsiTheme="minorEastAsia" w:hint="eastAsia"/>
              </w:rPr>
              <w:t>升机构</w:t>
            </w:r>
            <w:proofErr w:type="gramEnd"/>
            <w:r>
              <w:rPr>
                <w:rFonts w:asciiTheme="minorEastAsia" w:eastAsiaTheme="minorEastAsia" w:hAnsiTheme="minorEastAsia" w:hint="eastAsia"/>
              </w:rPr>
              <w:t>和运行机构按其工作级别规定的循环时间，作重复的起动</w:t>
            </w:r>
            <w:r w:rsidRPr="00EC305E">
              <w:rPr>
                <w:rFonts w:asciiTheme="minorEastAsia" w:eastAsiaTheme="minorEastAsia" w:hAnsiTheme="minorEastAsia" w:hint="eastAsia"/>
              </w:rPr>
              <w:t>、制动、</w:t>
            </w:r>
            <w:r>
              <w:rPr>
                <w:rFonts w:asciiTheme="minorEastAsia" w:eastAsiaTheme="minorEastAsia" w:hAnsiTheme="minorEastAsia" w:hint="eastAsia"/>
              </w:rPr>
              <w:t>正转、反转等动作，累计时间</w:t>
            </w:r>
            <w:r w:rsidRPr="00EC305E">
              <w:rPr>
                <w:rFonts w:asciiTheme="minorEastAsia" w:eastAsiaTheme="minorEastAsia" w:hAnsiTheme="minorEastAsia" w:hint="eastAsia"/>
              </w:rPr>
              <w:t>不少于</w:t>
            </w:r>
            <w:r>
              <w:rPr>
                <w:rFonts w:asciiTheme="minorEastAsia" w:eastAsiaTheme="minorEastAsia" w:hAnsiTheme="minorEastAsia" w:hint="eastAsia"/>
              </w:rPr>
              <w:t>1</w:t>
            </w:r>
            <w:r w:rsidRPr="00EC305E">
              <w:rPr>
                <w:rFonts w:asciiTheme="minorEastAsia" w:eastAsiaTheme="minorEastAsia" w:hAnsiTheme="minorEastAsia" w:hint="eastAsia"/>
              </w:rPr>
              <w:t>小时。</w:t>
            </w:r>
          </w:p>
        </w:tc>
        <w:tc>
          <w:tcPr>
            <w:tcW w:w="4678" w:type="dxa"/>
            <w:gridSpan w:val="2"/>
            <w:vAlign w:val="center"/>
          </w:tcPr>
          <w:p w:rsidR="009C12A1" w:rsidRDefault="009C12A1" w:rsidP="00E21214">
            <w:r>
              <w:rPr>
                <w:rFonts w:hint="eastAsia"/>
                <w:szCs w:val="21"/>
              </w:rPr>
              <w:t>4.1</w:t>
            </w:r>
            <w:proofErr w:type="gramStart"/>
            <w:r>
              <w:rPr>
                <w:rFonts w:hint="eastAsia"/>
                <w:szCs w:val="21"/>
              </w:rPr>
              <w:t>各</w:t>
            </w:r>
            <w:proofErr w:type="gramEnd"/>
            <w:r>
              <w:rPr>
                <w:rFonts w:hint="eastAsia"/>
                <w:szCs w:val="21"/>
              </w:rPr>
              <w:t>机构、零部件等工作正常。</w:t>
            </w:r>
          </w:p>
        </w:tc>
        <w:tc>
          <w:tcPr>
            <w:tcW w:w="1134" w:type="dxa"/>
          </w:tcPr>
          <w:p w:rsidR="009C12A1" w:rsidRDefault="009C12A1" w:rsidP="00E21214"/>
        </w:tc>
      </w:tr>
      <w:tr w:rsidR="009C12A1" w:rsidTr="00E21214">
        <w:tc>
          <w:tcPr>
            <w:tcW w:w="675" w:type="dxa"/>
            <w:vMerge/>
          </w:tcPr>
          <w:p w:rsidR="009C12A1" w:rsidRDefault="009C12A1" w:rsidP="00E21214">
            <w:pPr>
              <w:jc w:val="center"/>
            </w:pPr>
          </w:p>
        </w:tc>
        <w:tc>
          <w:tcPr>
            <w:tcW w:w="709" w:type="dxa"/>
            <w:vMerge/>
          </w:tcPr>
          <w:p w:rsidR="009C12A1" w:rsidRDefault="009C12A1" w:rsidP="00E21214">
            <w:pPr>
              <w:jc w:val="center"/>
            </w:pPr>
          </w:p>
        </w:tc>
        <w:tc>
          <w:tcPr>
            <w:tcW w:w="2148" w:type="dxa"/>
            <w:vMerge/>
            <w:vAlign w:val="center"/>
          </w:tcPr>
          <w:p w:rsidR="009C12A1" w:rsidRDefault="009C12A1" w:rsidP="00E21214">
            <w:pPr>
              <w:jc w:val="center"/>
            </w:pPr>
          </w:p>
        </w:tc>
        <w:tc>
          <w:tcPr>
            <w:tcW w:w="4678" w:type="dxa"/>
            <w:gridSpan w:val="2"/>
            <w:vAlign w:val="center"/>
          </w:tcPr>
          <w:p w:rsidR="009C12A1" w:rsidRDefault="009C12A1" w:rsidP="005F7CE7">
            <w:r>
              <w:rPr>
                <w:rFonts w:hAnsi="宋体" w:hint="eastAsia"/>
                <w:szCs w:val="21"/>
              </w:rPr>
              <w:t>4.2</w:t>
            </w:r>
            <w:r>
              <w:rPr>
                <w:rFonts w:hAnsi="宋体" w:hint="eastAsia"/>
                <w:szCs w:val="21"/>
              </w:rPr>
              <w:t>卸载后，各机构、结构件</w:t>
            </w:r>
            <w:r w:rsidR="00B72CB9">
              <w:rPr>
                <w:rFonts w:hAnsi="宋体" w:hint="eastAsia"/>
                <w:szCs w:val="21"/>
              </w:rPr>
              <w:t>（主梁、端梁等）</w:t>
            </w:r>
            <w:r>
              <w:rPr>
                <w:rFonts w:hAnsi="宋体" w:hint="eastAsia"/>
                <w:szCs w:val="21"/>
              </w:rPr>
              <w:t>无损坏，连接无松动。</w:t>
            </w:r>
          </w:p>
        </w:tc>
        <w:tc>
          <w:tcPr>
            <w:tcW w:w="1134" w:type="dxa"/>
          </w:tcPr>
          <w:p w:rsidR="009C12A1" w:rsidRDefault="009C12A1" w:rsidP="00E21214"/>
        </w:tc>
      </w:tr>
    </w:tbl>
    <w:p w:rsidR="00082205" w:rsidRDefault="00082205"/>
    <w:p w:rsidR="005F7CE7" w:rsidRDefault="005F7CE7" w:rsidP="00517C18">
      <w:pPr>
        <w:jc w:val="center"/>
        <w:rPr>
          <w:b/>
          <w:sz w:val="32"/>
          <w:szCs w:val="32"/>
        </w:rPr>
      </w:pPr>
    </w:p>
    <w:p w:rsidR="005F7CE7" w:rsidRDefault="005F7CE7" w:rsidP="00517C18">
      <w:pPr>
        <w:jc w:val="center"/>
        <w:rPr>
          <w:b/>
          <w:sz w:val="32"/>
          <w:szCs w:val="32"/>
        </w:rPr>
      </w:pPr>
    </w:p>
    <w:p w:rsidR="00517C18" w:rsidRDefault="00D616CB" w:rsidP="00517C18">
      <w:pPr>
        <w:jc w:val="center"/>
        <w:rPr>
          <w:b/>
          <w:sz w:val="32"/>
          <w:szCs w:val="32"/>
        </w:rPr>
      </w:pPr>
      <w:r>
        <w:rPr>
          <w:rFonts w:hint="eastAsia"/>
          <w:b/>
          <w:sz w:val="32"/>
          <w:szCs w:val="32"/>
        </w:rPr>
        <w:lastRenderedPageBreak/>
        <w:t>十三、</w:t>
      </w:r>
      <w:r w:rsidR="0087669F">
        <w:rPr>
          <w:rFonts w:hint="eastAsia"/>
          <w:b/>
          <w:sz w:val="32"/>
          <w:szCs w:val="32"/>
        </w:rPr>
        <w:t>吊运熔融金属</w:t>
      </w:r>
      <w:r w:rsidR="00517C18">
        <w:rPr>
          <w:rFonts w:hint="eastAsia"/>
          <w:b/>
          <w:sz w:val="32"/>
          <w:szCs w:val="32"/>
        </w:rPr>
        <w:t>起重机</w:t>
      </w:r>
      <w:r w:rsidR="0087669F">
        <w:rPr>
          <w:rFonts w:hint="eastAsia"/>
          <w:b/>
          <w:sz w:val="32"/>
          <w:szCs w:val="32"/>
        </w:rPr>
        <w:t>专项</w:t>
      </w:r>
      <w:r w:rsidR="00517C18">
        <w:rPr>
          <w:rFonts w:hint="eastAsia"/>
          <w:b/>
          <w:sz w:val="32"/>
          <w:szCs w:val="32"/>
        </w:rPr>
        <w:t>安全要求检验记录</w:t>
      </w:r>
    </w:p>
    <w:p w:rsidR="00E730B3" w:rsidRDefault="00E730B3" w:rsidP="00517C18">
      <w:pPr>
        <w:jc w:val="center"/>
      </w:pPr>
    </w:p>
    <w:tbl>
      <w:tblPr>
        <w:tblStyle w:val="a6"/>
        <w:tblW w:w="9532" w:type="dxa"/>
        <w:tblLook w:val="04A0"/>
      </w:tblPr>
      <w:tblGrid>
        <w:gridCol w:w="675"/>
        <w:gridCol w:w="1134"/>
        <w:gridCol w:w="6589"/>
        <w:gridCol w:w="1134"/>
      </w:tblGrid>
      <w:tr w:rsidR="00517C18" w:rsidRPr="00581E97" w:rsidTr="00D71268">
        <w:tc>
          <w:tcPr>
            <w:tcW w:w="675" w:type="dxa"/>
          </w:tcPr>
          <w:p w:rsidR="00517C18" w:rsidRPr="00581E97" w:rsidRDefault="00517C18" w:rsidP="00146D5B">
            <w:pPr>
              <w:jc w:val="center"/>
              <w:rPr>
                <w:b/>
              </w:rPr>
            </w:pPr>
            <w:r w:rsidRPr="00581E97">
              <w:rPr>
                <w:rFonts w:hint="eastAsia"/>
                <w:b/>
              </w:rPr>
              <w:t>序号</w:t>
            </w:r>
          </w:p>
        </w:tc>
        <w:tc>
          <w:tcPr>
            <w:tcW w:w="1134" w:type="dxa"/>
            <w:vAlign w:val="center"/>
          </w:tcPr>
          <w:p w:rsidR="00517C18" w:rsidRPr="00581E97" w:rsidRDefault="00517C18" w:rsidP="00CE63C4">
            <w:pPr>
              <w:jc w:val="center"/>
              <w:rPr>
                <w:b/>
              </w:rPr>
            </w:pPr>
            <w:r w:rsidRPr="00581E97">
              <w:rPr>
                <w:rFonts w:hint="eastAsia"/>
                <w:b/>
              </w:rPr>
              <w:t>项目</w:t>
            </w:r>
          </w:p>
        </w:tc>
        <w:tc>
          <w:tcPr>
            <w:tcW w:w="6589" w:type="dxa"/>
          </w:tcPr>
          <w:p w:rsidR="00517C18" w:rsidRPr="00581E97" w:rsidRDefault="00517C18" w:rsidP="00146D5B">
            <w:pPr>
              <w:jc w:val="center"/>
              <w:rPr>
                <w:b/>
              </w:rPr>
            </w:pPr>
            <w:r w:rsidRPr="00581E97">
              <w:rPr>
                <w:rFonts w:hint="eastAsia"/>
                <w:b/>
              </w:rPr>
              <w:t>内容及要求</w:t>
            </w:r>
          </w:p>
        </w:tc>
        <w:tc>
          <w:tcPr>
            <w:tcW w:w="1134" w:type="dxa"/>
          </w:tcPr>
          <w:p w:rsidR="00517C18" w:rsidRPr="00581E97" w:rsidRDefault="00517C18" w:rsidP="00146D5B">
            <w:pPr>
              <w:jc w:val="center"/>
              <w:rPr>
                <w:b/>
              </w:rPr>
            </w:pPr>
            <w:r w:rsidRPr="00581E97">
              <w:rPr>
                <w:rFonts w:hint="eastAsia"/>
                <w:b/>
              </w:rPr>
              <w:t>检验结论</w:t>
            </w:r>
          </w:p>
        </w:tc>
      </w:tr>
      <w:tr w:rsidR="008475F5" w:rsidTr="00A86927">
        <w:tc>
          <w:tcPr>
            <w:tcW w:w="675" w:type="dxa"/>
            <w:vAlign w:val="center"/>
          </w:tcPr>
          <w:p w:rsidR="008475F5" w:rsidRDefault="008475F5" w:rsidP="00A86927">
            <w:pPr>
              <w:jc w:val="center"/>
            </w:pPr>
            <w:r>
              <w:rPr>
                <w:rFonts w:hint="eastAsia"/>
              </w:rPr>
              <w:t>1</w:t>
            </w:r>
          </w:p>
        </w:tc>
        <w:tc>
          <w:tcPr>
            <w:tcW w:w="1134" w:type="dxa"/>
            <w:vAlign w:val="center"/>
          </w:tcPr>
          <w:p w:rsidR="008475F5" w:rsidRDefault="008475F5" w:rsidP="00CE63C4">
            <w:pPr>
              <w:jc w:val="center"/>
            </w:pPr>
            <w:r>
              <w:rPr>
                <w:rFonts w:hint="eastAsia"/>
              </w:rPr>
              <w:t>吊具</w:t>
            </w:r>
          </w:p>
        </w:tc>
        <w:tc>
          <w:tcPr>
            <w:tcW w:w="6589" w:type="dxa"/>
          </w:tcPr>
          <w:p w:rsidR="008475F5" w:rsidRPr="00EC192A" w:rsidRDefault="00AD6982" w:rsidP="00AD6982">
            <w:pPr>
              <w:rPr>
                <w:rFonts w:ascii="宋体" w:hAnsi="宋体"/>
                <w:color w:val="000000"/>
                <w:szCs w:val="21"/>
              </w:rPr>
            </w:pPr>
            <w:r>
              <w:rPr>
                <w:rFonts w:ascii="宋体" w:hAnsi="宋体" w:hint="eastAsia"/>
                <w:color w:val="000000"/>
                <w:szCs w:val="21"/>
              </w:rPr>
              <w:t>吊运熔融金属的起重机，在吊钩组及吊运横梁等处应采取措施保护钢丝绳免受辐射热直接影响，并防止熔融金属喷溅到钢丝绳上。</w:t>
            </w:r>
          </w:p>
        </w:tc>
        <w:tc>
          <w:tcPr>
            <w:tcW w:w="1134" w:type="dxa"/>
          </w:tcPr>
          <w:p w:rsidR="008475F5" w:rsidRDefault="00057374">
            <w:r>
              <w:rPr>
                <w:rFonts w:hint="eastAsia"/>
              </w:rPr>
              <w:t xml:space="preserve"> </w:t>
            </w:r>
          </w:p>
        </w:tc>
      </w:tr>
      <w:tr w:rsidR="008475F5" w:rsidTr="00A86927">
        <w:tc>
          <w:tcPr>
            <w:tcW w:w="675" w:type="dxa"/>
            <w:vAlign w:val="center"/>
          </w:tcPr>
          <w:p w:rsidR="008475F5" w:rsidRDefault="008475F5" w:rsidP="00A86927">
            <w:pPr>
              <w:jc w:val="center"/>
            </w:pPr>
            <w:r>
              <w:rPr>
                <w:rFonts w:hint="eastAsia"/>
              </w:rPr>
              <w:t>2</w:t>
            </w:r>
          </w:p>
        </w:tc>
        <w:tc>
          <w:tcPr>
            <w:tcW w:w="1134" w:type="dxa"/>
            <w:vAlign w:val="center"/>
          </w:tcPr>
          <w:p w:rsidR="008475F5" w:rsidRDefault="008475F5" w:rsidP="00CE63C4">
            <w:pPr>
              <w:jc w:val="center"/>
            </w:pPr>
            <w:r>
              <w:rPr>
                <w:rFonts w:hint="eastAsia"/>
              </w:rPr>
              <w:t>滑轮</w:t>
            </w:r>
          </w:p>
        </w:tc>
        <w:tc>
          <w:tcPr>
            <w:tcW w:w="6589" w:type="dxa"/>
          </w:tcPr>
          <w:p w:rsidR="008475F5" w:rsidRDefault="008475F5" w:rsidP="00046DAE">
            <w:pPr>
              <w:rPr>
                <w:rFonts w:ascii="宋体" w:hAnsi="宋体"/>
                <w:color w:val="000000"/>
                <w:szCs w:val="21"/>
              </w:rPr>
            </w:pPr>
            <w:r>
              <w:rPr>
                <w:rFonts w:ascii="宋体" w:hAnsi="宋体" w:hint="eastAsia"/>
                <w:color w:val="000000"/>
                <w:szCs w:val="21"/>
              </w:rPr>
              <w:t>吊运熔融金属的起重机不应采用</w:t>
            </w:r>
            <w:r w:rsidRPr="00EC192A">
              <w:rPr>
                <w:rFonts w:ascii="宋体" w:hAnsi="宋体" w:hint="eastAsia"/>
                <w:color w:val="000000"/>
                <w:szCs w:val="21"/>
              </w:rPr>
              <w:t>铸铁滑轮</w:t>
            </w:r>
            <w:r>
              <w:rPr>
                <w:rFonts w:ascii="宋体" w:hAnsi="宋体" w:hint="eastAsia"/>
                <w:color w:val="000000"/>
                <w:szCs w:val="21"/>
              </w:rPr>
              <w:t>；推荐采用轧制滑轮。</w:t>
            </w:r>
          </w:p>
        </w:tc>
        <w:tc>
          <w:tcPr>
            <w:tcW w:w="1134" w:type="dxa"/>
          </w:tcPr>
          <w:p w:rsidR="008475F5" w:rsidRDefault="008475F5"/>
        </w:tc>
      </w:tr>
      <w:tr w:rsidR="008475F5" w:rsidTr="00A86927">
        <w:tc>
          <w:tcPr>
            <w:tcW w:w="675" w:type="dxa"/>
            <w:vAlign w:val="center"/>
          </w:tcPr>
          <w:p w:rsidR="008475F5" w:rsidRDefault="008475F5" w:rsidP="00A86927">
            <w:pPr>
              <w:jc w:val="center"/>
            </w:pPr>
            <w:r>
              <w:rPr>
                <w:rFonts w:hint="eastAsia"/>
              </w:rPr>
              <w:t>3</w:t>
            </w:r>
          </w:p>
        </w:tc>
        <w:tc>
          <w:tcPr>
            <w:tcW w:w="1134" w:type="dxa"/>
            <w:vAlign w:val="center"/>
          </w:tcPr>
          <w:p w:rsidR="008475F5" w:rsidRDefault="008475F5" w:rsidP="00CE63C4">
            <w:pPr>
              <w:jc w:val="center"/>
            </w:pPr>
            <w:r>
              <w:rPr>
                <w:rFonts w:hint="eastAsia"/>
              </w:rPr>
              <w:t>钢丝绳</w:t>
            </w:r>
          </w:p>
        </w:tc>
        <w:tc>
          <w:tcPr>
            <w:tcW w:w="6589" w:type="dxa"/>
          </w:tcPr>
          <w:p w:rsidR="008475F5" w:rsidRDefault="008475F5" w:rsidP="00F902E0">
            <w:pPr>
              <w:rPr>
                <w:rFonts w:ascii="宋体" w:hAnsi="宋体"/>
                <w:color w:val="000000"/>
                <w:szCs w:val="21"/>
              </w:rPr>
            </w:pPr>
            <w:r w:rsidRPr="00EC192A">
              <w:rPr>
                <w:rFonts w:ascii="宋体" w:hAnsi="宋体" w:hint="eastAsia"/>
                <w:color w:val="000000"/>
                <w:szCs w:val="21"/>
              </w:rPr>
              <w:t>吊运熔融</w:t>
            </w:r>
            <w:r>
              <w:rPr>
                <w:rFonts w:ascii="宋体" w:hAnsi="宋体" w:hint="eastAsia"/>
                <w:color w:val="000000"/>
                <w:szCs w:val="21"/>
              </w:rPr>
              <w:t>或</w:t>
            </w:r>
            <w:r w:rsidRPr="00EC192A">
              <w:rPr>
                <w:rFonts w:ascii="宋体" w:hAnsi="宋体" w:hint="eastAsia"/>
                <w:color w:val="000000"/>
                <w:szCs w:val="21"/>
              </w:rPr>
              <w:t>炽热金属的</w:t>
            </w:r>
            <w:r>
              <w:rPr>
                <w:rFonts w:ascii="宋体" w:hAnsi="宋体" w:hint="eastAsia"/>
                <w:color w:val="000000"/>
                <w:szCs w:val="21"/>
              </w:rPr>
              <w:t>起重机</w:t>
            </w:r>
            <w:r w:rsidRPr="00EC192A">
              <w:rPr>
                <w:rFonts w:ascii="宋体" w:hAnsi="宋体" w:hint="eastAsia"/>
                <w:color w:val="000000"/>
                <w:szCs w:val="21"/>
              </w:rPr>
              <w:t>应采用</w:t>
            </w:r>
            <w:r>
              <w:rPr>
                <w:rFonts w:ascii="宋体" w:hAnsi="宋体" w:hint="eastAsia"/>
                <w:color w:val="000000"/>
                <w:szCs w:val="21"/>
              </w:rPr>
              <w:t>性能不低于GB8918-2006规定的</w:t>
            </w:r>
            <w:proofErr w:type="gramStart"/>
            <w:r>
              <w:rPr>
                <w:rFonts w:ascii="宋体" w:hAnsi="宋体" w:hint="eastAsia"/>
                <w:color w:val="000000"/>
                <w:szCs w:val="21"/>
              </w:rPr>
              <w:t>金属绳芯</w:t>
            </w:r>
            <w:r>
              <w:rPr>
                <w:rFonts w:ascii="宋体" w:hAnsi="宋体" w:hint="eastAsia"/>
                <w:color w:val="000000"/>
                <w:spacing w:val="-12"/>
                <w:szCs w:val="21"/>
              </w:rPr>
              <w:t>或</w:t>
            </w:r>
            <w:r w:rsidRPr="00EC192A">
              <w:rPr>
                <w:rFonts w:ascii="宋体" w:hAnsi="宋体" w:hint="eastAsia"/>
                <w:color w:val="000000"/>
                <w:spacing w:val="-12"/>
                <w:szCs w:val="21"/>
              </w:rPr>
              <w:t>金属股芯</w:t>
            </w:r>
            <w:r>
              <w:rPr>
                <w:rFonts w:ascii="宋体" w:hAnsi="宋体" w:hint="eastAsia"/>
                <w:color w:val="000000"/>
                <w:spacing w:val="-12"/>
                <w:szCs w:val="21"/>
              </w:rPr>
              <w:t>的</w:t>
            </w:r>
            <w:proofErr w:type="gramEnd"/>
            <w:r w:rsidRPr="00EC192A">
              <w:rPr>
                <w:rFonts w:ascii="宋体" w:hAnsi="宋体" w:hint="eastAsia"/>
                <w:color w:val="000000"/>
                <w:spacing w:val="-12"/>
                <w:szCs w:val="21"/>
              </w:rPr>
              <w:t>耐高温</w:t>
            </w:r>
            <w:r w:rsidRPr="00EC192A">
              <w:rPr>
                <w:rFonts w:ascii="宋体" w:hAnsi="宋体" w:hint="eastAsia"/>
                <w:color w:val="000000"/>
                <w:szCs w:val="21"/>
              </w:rPr>
              <w:t>钢丝绳</w:t>
            </w:r>
            <w:r w:rsidR="00F902E0">
              <w:rPr>
                <w:rFonts w:ascii="宋体" w:hAnsi="宋体" w:hint="eastAsia"/>
                <w:color w:val="000000"/>
                <w:szCs w:val="21"/>
              </w:rPr>
              <w:t>。</w:t>
            </w:r>
            <w:r>
              <w:rPr>
                <w:rFonts w:ascii="宋体" w:hAnsi="宋体" w:hint="eastAsia"/>
                <w:color w:val="000000"/>
                <w:szCs w:val="21"/>
              </w:rPr>
              <w:t xml:space="preserve"> </w:t>
            </w:r>
          </w:p>
        </w:tc>
        <w:tc>
          <w:tcPr>
            <w:tcW w:w="1134" w:type="dxa"/>
          </w:tcPr>
          <w:p w:rsidR="008475F5" w:rsidRDefault="008475F5"/>
        </w:tc>
      </w:tr>
      <w:tr w:rsidR="008475F5" w:rsidTr="00A86927">
        <w:tc>
          <w:tcPr>
            <w:tcW w:w="675" w:type="dxa"/>
            <w:vMerge w:val="restart"/>
            <w:vAlign w:val="center"/>
          </w:tcPr>
          <w:p w:rsidR="008475F5" w:rsidRDefault="008475F5" w:rsidP="00A86927">
            <w:pPr>
              <w:jc w:val="center"/>
            </w:pPr>
            <w:r>
              <w:rPr>
                <w:rFonts w:hint="eastAsia"/>
              </w:rPr>
              <w:t>4</w:t>
            </w:r>
          </w:p>
        </w:tc>
        <w:tc>
          <w:tcPr>
            <w:tcW w:w="1134" w:type="dxa"/>
            <w:vMerge w:val="restart"/>
            <w:vAlign w:val="center"/>
          </w:tcPr>
          <w:p w:rsidR="008475F5" w:rsidRDefault="008475F5" w:rsidP="00502BFB">
            <w:pPr>
              <w:jc w:val="center"/>
            </w:pPr>
            <w:r>
              <w:rPr>
                <w:rFonts w:hint="eastAsia"/>
              </w:rPr>
              <w:t>电动葫芦</w:t>
            </w:r>
          </w:p>
        </w:tc>
        <w:tc>
          <w:tcPr>
            <w:tcW w:w="6589" w:type="dxa"/>
          </w:tcPr>
          <w:p w:rsidR="008475F5" w:rsidRDefault="00090E3F" w:rsidP="00502BFB">
            <w:pPr>
              <w:rPr>
                <w:rFonts w:ascii="宋体" w:hAnsi="宋体"/>
                <w:bCs/>
                <w:color w:val="000000"/>
                <w:spacing w:val="-2"/>
                <w:szCs w:val="21"/>
              </w:rPr>
            </w:pPr>
            <w:r>
              <w:rPr>
                <w:rFonts w:ascii="宋体" w:hAnsi="宋体" w:hint="eastAsia"/>
                <w:color w:val="000000"/>
                <w:szCs w:val="21"/>
              </w:rPr>
              <w:t>4.1</w:t>
            </w:r>
            <w:r w:rsidR="008475F5">
              <w:rPr>
                <w:rFonts w:ascii="宋体" w:hAnsi="宋体" w:hint="eastAsia"/>
                <w:color w:val="000000"/>
                <w:szCs w:val="21"/>
              </w:rPr>
              <w:t>吊运熔融金属的起重机，额定起重量</w:t>
            </w:r>
            <w:r w:rsidR="008475F5">
              <w:rPr>
                <w:rFonts w:ascii="宋体" w:hAnsi="宋体" w:hint="eastAsia"/>
                <w:bCs/>
                <w:color w:val="000000"/>
                <w:spacing w:val="-2"/>
                <w:szCs w:val="21"/>
              </w:rPr>
              <w:t>Q≤16</w:t>
            </w:r>
            <w:r w:rsidR="008475F5" w:rsidRPr="000F3DF6">
              <w:rPr>
                <w:rFonts w:ascii="宋体" w:hAnsi="宋体" w:hint="eastAsia"/>
                <w:bCs/>
                <w:color w:val="000000"/>
                <w:spacing w:val="-2"/>
                <w:szCs w:val="21"/>
              </w:rPr>
              <w:t>t</w:t>
            </w:r>
            <w:r w:rsidR="008475F5">
              <w:rPr>
                <w:rFonts w:ascii="宋体" w:hAnsi="宋体" w:hint="eastAsia"/>
                <w:bCs/>
                <w:color w:val="000000"/>
                <w:spacing w:val="-2"/>
                <w:szCs w:val="21"/>
              </w:rPr>
              <w:t>时，可以采用电动葫芦作为起升机构，电动葫芦除应满足JB/T 9008的规定外，还应满足下列要求：</w:t>
            </w:r>
          </w:p>
          <w:p w:rsidR="008475F5" w:rsidRPr="000F3DF6" w:rsidRDefault="008475F5" w:rsidP="002C3158">
            <w:pPr>
              <w:adjustRightInd w:val="0"/>
              <w:snapToGrid w:val="0"/>
              <w:ind w:firstLineChars="200" w:firstLine="412"/>
              <w:rPr>
                <w:rFonts w:ascii="宋体" w:hAnsi="宋体"/>
                <w:bCs/>
                <w:color w:val="000000"/>
                <w:spacing w:val="-2"/>
                <w:szCs w:val="21"/>
              </w:rPr>
            </w:pPr>
            <w:r>
              <w:rPr>
                <w:rFonts w:ascii="宋体" w:hAnsi="宋体" w:hint="eastAsia"/>
                <w:bCs/>
                <w:color w:val="000000"/>
                <w:spacing w:val="-2"/>
                <w:szCs w:val="21"/>
              </w:rPr>
              <w:t>a.</w:t>
            </w:r>
            <w:r w:rsidRPr="000F3DF6">
              <w:rPr>
                <w:rFonts w:ascii="宋体" w:hAnsi="宋体" w:hint="eastAsia"/>
                <w:bCs/>
                <w:color w:val="000000"/>
                <w:spacing w:val="-2"/>
                <w:szCs w:val="21"/>
              </w:rPr>
              <w:t>当额定起重量</w:t>
            </w:r>
            <w:r>
              <w:rPr>
                <w:rFonts w:ascii="宋体" w:hAnsi="宋体" w:hint="eastAsia"/>
                <w:bCs/>
                <w:color w:val="000000"/>
                <w:spacing w:val="-2"/>
                <w:szCs w:val="21"/>
              </w:rPr>
              <w:t>5t＜Q≤16</w:t>
            </w:r>
            <w:r w:rsidRPr="000F3DF6">
              <w:rPr>
                <w:rFonts w:ascii="宋体" w:hAnsi="宋体" w:hint="eastAsia"/>
                <w:bCs/>
                <w:color w:val="000000"/>
                <w:spacing w:val="-2"/>
                <w:szCs w:val="21"/>
              </w:rPr>
              <w:t>t时，电动葫芦除设置工作制动器外，还</w:t>
            </w:r>
            <w:r>
              <w:rPr>
                <w:rFonts w:ascii="宋体" w:hAnsi="宋体" w:hint="eastAsia"/>
                <w:bCs/>
                <w:color w:val="000000"/>
                <w:spacing w:val="-2"/>
                <w:szCs w:val="21"/>
              </w:rPr>
              <w:t>应当</w:t>
            </w:r>
            <w:r w:rsidRPr="000F3DF6">
              <w:rPr>
                <w:rFonts w:ascii="宋体" w:hAnsi="宋体" w:hint="eastAsia"/>
                <w:bCs/>
                <w:color w:val="000000"/>
                <w:spacing w:val="-2"/>
                <w:szCs w:val="21"/>
              </w:rPr>
              <w:t>在</w:t>
            </w:r>
            <w:proofErr w:type="gramStart"/>
            <w:r w:rsidRPr="000F3DF6">
              <w:rPr>
                <w:rFonts w:ascii="宋体" w:hAnsi="宋体" w:hint="eastAsia"/>
                <w:bCs/>
                <w:color w:val="000000"/>
                <w:spacing w:val="-2"/>
                <w:szCs w:val="21"/>
              </w:rPr>
              <w:t>低速级</w:t>
            </w:r>
            <w:proofErr w:type="gramEnd"/>
            <w:r w:rsidRPr="000F3DF6">
              <w:rPr>
                <w:rFonts w:ascii="宋体" w:hAnsi="宋体" w:hint="eastAsia"/>
                <w:bCs/>
                <w:color w:val="000000"/>
                <w:spacing w:val="-2"/>
                <w:szCs w:val="21"/>
              </w:rPr>
              <w:t>上</w:t>
            </w:r>
            <w:r>
              <w:rPr>
                <w:rFonts w:ascii="宋体" w:hAnsi="宋体" w:hint="eastAsia"/>
                <w:bCs/>
                <w:color w:val="000000"/>
                <w:spacing w:val="-2"/>
                <w:szCs w:val="21"/>
              </w:rPr>
              <w:t>设置安全制动器，</w:t>
            </w:r>
            <w:r w:rsidRPr="000F3DF6">
              <w:rPr>
                <w:rFonts w:ascii="宋体" w:hAnsi="宋体" w:hint="eastAsia"/>
                <w:bCs/>
                <w:color w:val="000000"/>
                <w:spacing w:val="-2"/>
                <w:szCs w:val="21"/>
              </w:rPr>
              <w:t>当工作制动器失灵或传动部件破断时，</w:t>
            </w:r>
            <w:r>
              <w:rPr>
                <w:rFonts w:ascii="宋体" w:hAnsi="宋体" w:hint="eastAsia"/>
                <w:bCs/>
                <w:color w:val="000000"/>
                <w:spacing w:val="-2"/>
                <w:szCs w:val="21"/>
              </w:rPr>
              <w:t>安全制动器应</w:t>
            </w:r>
            <w:r w:rsidRPr="000F3DF6">
              <w:rPr>
                <w:rFonts w:ascii="宋体" w:hAnsi="宋体" w:hint="eastAsia"/>
                <w:bCs/>
                <w:color w:val="000000"/>
                <w:spacing w:val="-2"/>
                <w:szCs w:val="21"/>
              </w:rPr>
              <w:t>能够可靠地支持住额定载荷；</w:t>
            </w:r>
          </w:p>
          <w:p w:rsidR="008475F5" w:rsidRDefault="008475F5" w:rsidP="002C3158">
            <w:pPr>
              <w:ind w:firstLineChars="200" w:firstLine="420"/>
              <w:rPr>
                <w:rFonts w:ascii="宋体" w:hAnsi="宋体" w:cs="宋体"/>
                <w:bCs/>
                <w:color w:val="000000"/>
                <w:kern w:val="0"/>
                <w:szCs w:val="21"/>
              </w:rPr>
            </w:pPr>
            <w:r>
              <w:rPr>
                <w:rFonts w:ascii="宋体" w:hAnsi="宋体" w:cs="宋体" w:hint="eastAsia"/>
                <w:bCs/>
                <w:color w:val="000000"/>
                <w:kern w:val="0"/>
                <w:szCs w:val="21"/>
              </w:rPr>
              <w:t>b.</w:t>
            </w:r>
            <w:r w:rsidRPr="00EC192A">
              <w:rPr>
                <w:rFonts w:ascii="宋体" w:hAnsi="宋体" w:cs="宋体" w:hint="eastAsia"/>
                <w:bCs/>
                <w:color w:val="000000"/>
                <w:kern w:val="0"/>
                <w:szCs w:val="21"/>
              </w:rPr>
              <w:t>当额定起重量</w:t>
            </w:r>
            <w:r>
              <w:rPr>
                <w:rFonts w:ascii="宋体" w:hAnsi="宋体" w:hint="eastAsia"/>
                <w:bCs/>
                <w:color w:val="000000"/>
                <w:spacing w:val="-2"/>
                <w:szCs w:val="21"/>
              </w:rPr>
              <w:t>Q≤5</w:t>
            </w:r>
            <w:r w:rsidRPr="000F3DF6">
              <w:rPr>
                <w:rFonts w:ascii="宋体" w:hAnsi="宋体" w:hint="eastAsia"/>
                <w:bCs/>
                <w:color w:val="000000"/>
                <w:spacing w:val="-2"/>
                <w:szCs w:val="21"/>
              </w:rPr>
              <w:t>t</w:t>
            </w:r>
            <w:r w:rsidRPr="00EC192A">
              <w:rPr>
                <w:rFonts w:ascii="宋体" w:hAnsi="宋体" w:cs="宋体" w:hint="eastAsia"/>
                <w:bCs/>
                <w:color w:val="000000"/>
                <w:kern w:val="0"/>
                <w:szCs w:val="21"/>
              </w:rPr>
              <w:t>时，电动葫芦除设置工作制动器外，</w:t>
            </w:r>
            <w:r>
              <w:rPr>
                <w:rFonts w:ascii="宋体" w:hAnsi="宋体" w:cs="宋体" w:hint="eastAsia"/>
                <w:bCs/>
                <w:color w:val="000000"/>
                <w:kern w:val="0"/>
                <w:szCs w:val="21"/>
              </w:rPr>
              <w:t>还应</w:t>
            </w:r>
            <w:r w:rsidRPr="00EC192A">
              <w:rPr>
                <w:rFonts w:ascii="宋体" w:hAnsi="宋体" w:cs="宋体" w:hint="eastAsia"/>
                <w:bCs/>
                <w:color w:val="000000"/>
                <w:kern w:val="0"/>
                <w:szCs w:val="21"/>
              </w:rPr>
              <w:t>在</w:t>
            </w:r>
            <w:proofErr w:type="gramStart"/>
            <w:r w:rsidRPr="00EC192A">
              <w:rPr>
                <w:rFonts w:ascii="宋体" w:hAnsi="宋体" w:cs="宋体" w:hint="eastAsia"/>
                <w:bCs/>
                <w:color w:val="000000"/>
                <w:kern w:val="0"/>
                <w:szCs w:val="21"/>
              </w:rPr>
              <w:t>低速级</w:t>
            </w:r>
            <w:proofErr w:type="gramEnd"/>
            <w:r w:rsidRPr="00EC192A">
              <w:rPr>
                <w:rFonts w:ascii="宋体" w:hAnsi="宋体" w:cs="宋体" w:hint="eastAsia"/>
                <w:bCs/>
                <w:color w:val="000000"/>
                <w:kern w:val="0"/>
                <w:szCs w:val="21"/>
              </w:rPr>
              <w:t>上设置安全制动器，</w:t>
            </w:r>
            <w:r>
              <w:rPr>
                <w:rFonts w:ascii="宋体" w:hAnsi="宋体" w:cs="宋体" w:hint="eastAsia"/>
                <w:bCs/>
                <w:color w:val="000000"/>
                <w:kern w:val="0"/>
                <w:szCs w:val="21"/>
              </w:rPr>
              <w:t>或者</w:t>
            </w:r>
            <w:r w:rsidRPr="00EC192A">
              <w:rPr>
                <w:rFonts w:ascii="宋体" w:hAnsi="宋体" w:cs="宋体" w:hint="eastAsia"/>
                <w:bCs/>
                <w:color w:val="000000"/>
                <w:kern w:val="0"/>
                <w:szCs w:val="21"/>
              </w:rPr>
              <w:t>电动葫芦</w:t>
            </w:r>
            <w:r>
              <w:rPr>
                <w:rFonts w:ascii="宋体" w:hAnsi="宋体" w:cs="宋体" w:hint="eastAsia"/>
                <w:bCs/>
                <w:color w:val="000000"/>
                <w:kern w:val="0"/>
                <w:szCs w:val="21"/>
              </w:rPr>
              <w:t>按照</w:t>
            </w:r>
            <w:r w:rsidRPr="00EC192A">
              <w:rPr>
                <w:rFonts w:ascii="宋体" w:hAnsi="宋体" w:cs="宋体" w:hint="eastAsia"/>
                <w:bCs/>
                <w:color w:val="000000"/>
                <w:kern w:val="0"/>
                <w:szCs w:val="21"/>
              </w:rPr>
              <w:t>1.5倍额定起重量设计</w:t>
            </w:r>
            <w:r>
              <w:rPr>
                <w:rFonts w:ascii="宋体" w:hAnsi="宋体" w:cs="宋体" w:hint="eastAsia"/>
                <w:bCs/>
                <w:color w:val="000000"/>
                <w:kern w:val="0"/>
                <w:szCs w:val="21"/>
              </w:rPr>
              <w:t>。</w:t>
            </w:r>
          </w:p>
          <w:p w:rsidR="005A66B6" w:rsidRDefault="008475F5" w:rsidP="002C3158">
            <w:pPr>
              <w:ind w:firstLineChars="200" w:firstLine="420"/>
              <w:rPr>
                <w:rFonts w:ascii="宋体" w:hAnsi="宋体" w:cs="宋体"/>
                <w:szCs w:val="21"/>
              </w:rPr>
            </w:pPr>
            <w:r>
              <w:rPr>
                <w:rFonts w:ascii="宋体" w:hAnsi="宋体" w:cs="宋体" w:hint="eastAsia"/>
                <w:bCs/>
                <w:color w:val="000000"/>
                <w:kern w:val="0"/>
                <w:szCs w:val="21"/>
              </w:rPr>
              <w:t>c.</w:t>
            </w:r>
            <w:r w:rsidRPr="00B21325">
              <w:rPr>
                <w:rFonts w:ascii="宋体" w:hAnsi="宋体" w:cs="宋体" w:hint="eastAsia"/>
                <w:szCs w:val="21"/>
              </w:rPr>
              <w:t>电动葫芦具有高温隔热功能</w:t>
            </w:r>
            <w:r w:rsidR="005A66B6">
              <w:rPr>
                <w:rFonts w:ascii="宋体" w:hAnsi="宋体" w:cs="宋体" w:hint="eastAsia"/>
                <w:szCs w:val="21"/>
              </w:rPr>
              <w:t>；</w:t>
            </w:r>
          </w:p>
          <w:p w:rsidR="008475F5" w:rsidRPr="002C3158" w:rsidRDefault="005A66B6" w:rsidP="005A66B6">
            <w:pPr>
              <w:ind w:firstLineChars="200" w:firstLine="420"/>
            </w:pPr>
            <w:r>
              <w:rPr>
                <w:rFonts w:ascii="宋体" w:hAnsi="宋体" w:cs="宋体" w:hint="eastAsia"/>
                <w:bCs/>
                <w:color w:val="000000"/>
                <w:kern w:val="0"/>
                <w:szCs w:val="21"/>
              </w:rPr>
              <w:t>d.</w:t>
            </w:r>
            <w:r w:rsidRPr="00B21325">
              <w:rPr>
                <w:rFonts w:ascii="宋体" w:hAnsi="宋体" w:cs="宋体" w:hint="eastAsia"/>
                <w:szCs w:val="21"/>
              </w:rPr>
              <w:t>电动葫芦</w:t>
            </w:r>
            <w:r>
              <w:rPr>
                <w:rFonts w:hAnsi="宋体" w:cs="宋体" w:hint="eastAsia"/>
              </w:rPr>
              <w:t>的</w:t>
            </w:r>
            <w:r w:rsidR="008475F5">
              <w:rPr>
                <w:rFonts w:hAnsi="宋体" w:cs="宋体" w:hint="eastAsia"/>
              </w:rPr>
              <w:t>工作级别不</w:t>
            </w:r>
            <w:r w:rsidR="001F4DE7">
              <w:rPr>
                <w:rFonts w:hAnsi="宋体" w:cs="宋体" w:hint="eastAsia"/>
              </w:rPr>
              <w:t>应</w:t>
            </w:r>
            <w:r w:rsidR="008475F5">
              <w:rPr>
                <w:rFonts w:hAnsi="宋体" w:cs="宋体" w:hint="eastAsia"/>
              </w:rPr>
              <w:t>低于</w:t>
            </w:r>
            <w:r w:rsidR="008475F5" w:rsidRPr="00B21325">
              <w:rPr>
                <w:rFonts w:ascii="宋体" w:hAnsi="宋体" w:cs="宋体"/>
                <w:szCs w:val="21"/>
              </w:rPr>
              <w:t>M6</w:t>
            </w:r>
            <w:r w:rsidR="008475F5">
              <w:rPr>
                <w:rFonts w:ascii="宋体" w:hAnsi="宋体" w:cs="宋体" w:hint="eastAsia"/>
                <w:szCs w:val="21"/>
              </w:rPr>
              <w:t>。</w:t>
            </w:r>
          </w:p>
        </w:tc>
        <w:tc>
          <w:tcPr>
            <w:tcW w:w="1134" w:type="dxa"/>
          </w:tcPr>
          <w:p w:rsidR="008475F5" w:rsidRDefault="008475F5"/>
        </w:tc>
      </w:tr>
      <w:tr w:rsidR="008475F5" w:rsidTr="00A86927">
        <w:tc>
          <w:tcPr>
            <w:tcW w:w="675" w:type="dxa"/>
            <w:vMerge/>
            <w:vAlign w:val="center"/>
          </w:tcPr>
          <w:p w:rsidR="008475F5" w:rsidRDefault="008475F5" w:rsidP="00A86927">
            <w:pPr>
              <w:jc w:val="center"/>
            </w:pPr>
          </w:p>
        </w:tc>
        <w:tc>
          <w:tcPr>
            <w:tcW w:w="1134" w:type="dxa"/>
            <w:vMerge/>
            <w:vAlign w:val="center"/>
          </w:tcPr>
          <w:p w:rsidR="008475F5" w:rsidRDefault="008475F5" w:rsidP="00502BFB">
            <w:pPr>
              <w:jc w:val="center"/>
            </w:pPr>
          </w:p>
        </w:tc>
        <w:tc>
          <w:tcPr>
            <w:tcW w:w="6589" w:type="dxa"/>
          </w:tcPr>
          <w:p w:rsidR="008475F5" w:rsidRDefault="00090E3F" w:rsidP="00502BFB">
            <w:pPr>
              <w:rPr>
                <w:rFonts w:hAnsi="宋体" w:cs="宋体"/>
                <w:szCs w:val="21"/>
              </w:rPr>
            </w:pPr>
            <w:r>
              <w:rPr>
                <w:rFonts w:hAnsi="宋体" w:cs="宋体" w:hint="eastAsia"/>
                <w:szCs w:val="21"/>
              </w:rPr>
              <w:t>4.2</w:t>
            </w:r>
            <w:r w:rsidR="008475F5" w:rsidRPr="007559C4">
              <w:rPr>
                <w:rFonts w:hAnsi="宋体" w:cs="宋体" w:hint="eastAsia"/>
                <w:szCs w:val="21"/>
              </w:rPr>
              <w:t>采用</w:t>
            </w:r>
            <w:r w:rsidR="008475F5" w:rsidRPr="00EC192A">
              <w:rPr>
                <w:rFonts w:ascii="宋体" w:hAnsi="Courier New" w:hint="eastAsia"/>
                <w:color w:val="000000"/>
                <w:szCs w:val="21"/>
              </w:rPr>
              <w:t>电动葫芦作为起</w:t>
            </w:r>
            <w:proofErr w:type="gramStart"/>
            <w:r w:rsidR="008475F5" w:rsidRPr="00EC192A">
              <w:rPr>
                <w:rFonts w:ascii="宋体" w:hAnsi="Courier New" w:hint="eastAsia"/>
                <w:color w:val="000000"/>
                <w:szCs w:val="21"/>
              </w:rPr>
              <w:t>升机构</w:t>
            </w:r>
            <w:proofErr w:type="gramEnd"/>
            <w:r w:rsidR="008475F5" w:rsidRPr="00EC192A">
              <w:rPr>
                <w:rFonts w:ascii="宋体" w:hAnsi="Courier New" w:hint="eastAsia"/>
                <w:color w:val="000000"/>
                <w:szCs w:val="21"/>
              </w:rPr>
              <w:t>吊运熔融金属的起重机应当采用遥控或者非跟随式等远离热源的操纵方式,并保证操作人员的操作视野,设置操作人员安全通道</w:t>
            </w:r>
            <w:r w:rsidR="008475F5">
              <w:rPr>
                <w:rFonts w:ascii="宋体" w:hAnsi="Courier New" w:hint="eastAsia"/>
                <w:color w:val="000000"/>
                <w:szCs w:val="21"/>
              </w:rPr>
              <w:t>。</w:t>
            </w:r>
          </w:p>
        </w:tc>
        <w:tc>
          <w:tcPr>
            <w:tcW w:w="1134" w:type="dxa"/>
          </w:tcPr>
          <w:p w:rsidR="008475F5" w:rsidRDefault="008475F5"/>
        </w:tc>
      </w:tr>
      <w:tr w:rsidR="008475F5" w:rsidTr="00502BFB">
        <w:tc>
          <w:tcPr>
            <w:tcW w:w="675" w:type="dxa"/>
            <w:vAlign w:val="center"/>
          </w:tcPr>
          <w:p w:rsidR="008475F5" w:rsidRDefault="008475F5" w:rsidP="00A86927">
            <w:pPr>
              <w:jc w:val="center"/>
            </w:pPr>
            <w:r>
              <w:rPr>
                <w:rFonts w:hint="eastAsia"/>
              </w:rPr>
              <w:t>5</w:t>
            </w:r>
          </w:p>
        </w:tc>
        <w:tc>
          <w:tcPr>
            <w:tcW w:w="1134" w:type="dxa"/>
            <w:vAlign w:val="center"/>
          </w:tcPr>
          <w:p w:rsidR="008475F5" w:rsidRDefault="008475F5" w:rsidP="00502BFB">
            <w:pPr>
              <w:jc w:val="center"/>
            </w:pPr>
            <w:r>
              <w:rPr>
                <w:rFonts w:hint="eastAsia"/>
              </w:rPr>
              <w:t>电气设备</w:t>
            </w:r>
          </w:p>
          <w:p w:rsidR="008475F5" w:rsidRDefault="008475F5" w:rsidP="00502BFB">
            <w:pPr>
              <w:jc w:val="center"/>
            </w:pPr>
          </w:p>
        </w:tc>
        <w:tc>
          <w:tcPr>
            <w:tcW w:w="6589" w:type="dxa"/>
            <w:vAlign w:val="center"/>
          </w:tcPr>
          <w:p w:rsidR="008475F5" w:rsidRDefault="000D1B79" w:rsidP="00D27F00">
            <w:pPr>
              <w:rPr>
                <w:rFonts w:hAnsi="宋体" w:cs="宋体"/>
                <w:szCs w:val="21"/>
              </w:rPr>
            </w:pPr>
            <w:r w:rsidRPr="00A7660C">
              <w:rPr>
                <w:rFonts w:hAnsi="宋体" w:cs="宋体" w:hint="eastAsia"/>
                <w:szCs w:val="21"/>
              </w:rPr>
              <w:t>吊运熔融金属的起重机</w:t>
            </w:r>
            <w:r w:rsidR="00E44C8D">
              <w:rPr>
                <w:rFonts w:hAnsi="宋体" w:cs="宋体" w:hint="eastAsia"/>
                <w:szCs w:val="21"/>
              </w:rPr>
              <w:t>所选用的</w:t>
            </w:r>
            <w:r w:rsidRPr="00A7660C">
              <w:rPr>
                <w:rFonts w:hAnsi="宋体" w:cs="宋体" w:hint="eastAsia"/>
                <w:szCs w:val="21"/>
              </w:rPr>
              <w:t>电气设备及其元器件</w:t>
            </w:r>
            <w:r w:rsidR="00747BDB">
              <w:rPr>
                <w:rFonts w:hAnsi="宋体" w:cs="宋体" w:hint="eastAsia"/>
                <w:szCs w:val="21"/>
              </w:rPr>
              <w:t>应</w:t>
            </w:r>
            <w:r w:rsidRPr="00A7660C">
              <w:rPr>
                <w:rFonts w:hAnsi="宋体" w:cs="宋体" w:hint="eastAsia"/>
                <w:szCs w:val="21"/>
              </w:rPr>
              <w:t>与工作环境的高温等级相适应，</w:t>
            </w:r>
            <w:r w:rsidR="002449E5">
              <w:rPr>
                <w:rFonts w:hAnsi="宋体" w:cs="宋体" w:hint="eastAsia"/>
                <w:szCs w:val="21"/>
              </w:rPr>
              <w:t>并</w:t>
            </w:r>
            <w:r w:rsidRPr="00A7660C">
              <w:rPr>
                <w:rFonts w:hAnsi="宋体" w:cs="宋体" w:hint="eastAsia"/>
                <w:szCs w:val="21"/>
              </w:rPr>
              <w:t>有防护措施；</w:t>
            </w:r>
            <w:r w:rsidR="008475F5">
              <w:rPr>
                <w:rFonts w:ascii="Tahoma" w:hAnsi="Tahoma" w:cs="Tahoma"/>
                <w:szCs w:val="30"/>
              </w:rPr>
              <w:t>所有电气设备的</w:t>
            </w:r>
            <w:r w:rsidR="008475F5" w:rsidRPr="00553BF2">
              <w:rPr>
                <w:rFonts w:ascii="Tahoma" w:hAnsi="Tahoma" w:cs="Tahoma"/>
                <w:szCs w:val="30"/>
              </w:rPr>
              <w:t>防护等级</w:t>
            </w:r>
            <w:r w:rsidR="008475F5">
              <w:rPr>
                <w:rFonts w:ascii="Tahoma" w:hAnsi="Tahoma" w:cs="Tahoma"/>
                <w:szCs w:val="30"/>
              </w:rPr>
              <w:t>应满足有关标准的规定</w:t>
            </w:r>
            <w:r w:rsidR="00AF0ECD">
              <w:rPr>
                <w:rFonts w:ascii="Tahoma" w:hAnsi="Tahoma" w:cs="Tahoma" w:hint="eastAsia"/>
                <w:szCs w:val="30"/>
              </w:rPr>
              <w:t>。</w:t>
            </w:r>
          </w:p>
        </w:tc>
        <w:tc>
          <w:tcPr>
            <w:tcW w:w="1134" w:type="dxa"/>
          </w:tcPr>
          <w:p w:rsidR="008475F5" w:rsidRDefault="008475F5"/>
        </w:tc>
      </w:tr>
      <w:tr w:rsidR="008475F5" w:rsidTr="00A86927">
        <w:tc>
          <w:tcPr>
            <w:tcW w:w="675" w:type="dxa"/>
            <w:vAlign w:val="center"/>
          </w:tcPr>
          <w:p w:rsidR="008475F5" w:rsidRDefault="00037B81" w:rsidP="00A86927">
            <w:pPr>
              <w:jc w:val="center"/>
            </w:pPr>
            <w:r>
              <w:rPr>
                <w:rFonts w:hint="eastAsia"/>
              </w:rPr>
              <w:t>6</w:t>
            </w:r>
          </w:p>
        </w:tc>
        <w:tc>
          <w:tcPr>
            <w:tcW w:w="1134" w:type="dxa"/>
            <w:vAlign w:val="center"/>
          </w:tcPr>
          <w:p w:rsidR="008475F5" w:rsidRDefault="008475F5" w:rsidP="00496092">
            <w:pPr>
              <w:jc w:val="center"/>
            </w:pPr>
            <w:r>
              <w:rPr>
                <w:rFonts w:hint="eastAsia"/>
              </w:rPr>
              <w:t>起升高度限位器</w:t>
            </w:r>
          </w:p>
        </w:tc>
        <w:tc>
          <w:tcPr>
            <w:tcW w:w="6589" w:type="dxa"/>
            <w:vAlign w:val="center"/>
          </w:tcPr>
          <w:p w:rsidR="008475F5" w:rsidRPr="00520F05" w:rsidRDefault="000B241E" w:rsidP="00502904">
            <w:pPr>
              <w:adjustRightInd w:val="0"/>
              <w:snapToGrid w:val="0"/>
              <w:rPr>
                <w:rFonts w:hAnsi="宋体" w:cs="宋体"/>
                <w:sz w:val="22"/>
                <w:szCs w:val="22"/>
              </w:rPr>
            </w:pPr>
            <w:r>
              <w:rPr>
                <w:rFonts w:ascii="宋体" w:hAnsi="宋体" w:hint="eastAsia"/>
                <w:color w:val="000000"/>
                <w:szCs w:val="21"/>
              </w:rPr>
              <w:t>吊运熔融金属的起重机，</w:t>
            </w:r>
            <w:r w:rsidR="008475F5">
              <w:rPr>
                <w:rFonts w:ascii="宋体" w:hAnsi="宋体" w:hint="eastAsia"/>
                <w:color w:val="000000"/>
                <w:szCs w:val="21"/>
              </w:rPr>
              <w:t>主起</w:t>
            </w:r>
            <w:proofErr w:type="gramStart"/>
            <w:r w:rsidR="008475F5">
              <w:rPr>
                <w:rFonts w:ascii="宋体" w:hAnsi="宋体" w:hint="eastAsia"/>
                <w:color w:val="000000"/>
                <w:szCs w:val="21"/>
              </w:rPr>
              <w:t>升机构</w:t>
            </w:r>
            <w:proofErr w:type="gramEnd"/>
            <w:r w:rsidR="008475F5">
              <w:rPr>
                <w:rFonts w:ascii="宋体" w:hAnsi="宋体" w:hint="eastAsia"/>
                <w:color w:val="000000"/>
                <w:szCs w:val="21"/>
              </w:rPr>
              <w:t>在上升极限位置应</w:t>
            </w:r>
            <w:r w:rsidR="008475F5" w:rsidRPr="00EC192A">
              <w:rPr>
                <w:rFonts w:ascii="宋体" w:hAnsi="宋体" w:hint="eastAsia"/>
                <w:color w:val="000000"/>
                <w:szCs w:val="21"/>
              </w:rPr>
              <w:t>设置不同形式</w:t>
            </w:r>
            <w:r w:rsidR="008475F5" w:rsidRPr="00F83A89">
              <w:rPr>
                <w:rFonts w:ascii="Tahoma" w:hAnsi="Tahoma" w:cs="Tahoma"/>
                <w:szCs w:val="21"/>
              </w:rPr>
              <w:t>（一般为重锤式和旋转式并用）</w:t>
            </w:r>
            <w:r w:rsidR="008475F5">
              <w:rPr>
                <w:rFonts w:ascii="宋体" w:hAnsi="宋体" w:hint="eastAsia"/>
                <w:color w:val="000000"/>
                <w:szCs w:val="21"/>
              </w:rPr>
              <w:t>的</w:t>
            </w:r>
            <w:r w:rsidR="008475F5" w:rsidRPr="00EC192A">
              <w:rPr>
                <w:rFonts w:ascii="宋体" w:hAnsi="宋体" w:hint="eastAsia"/>
                <w:color w:val="000000"/>
                <w:szCs w:val="21"/>
              </w:rPr>
              <w:t>双重</w:t>
            </w:r>
            <w:r w:rsidR="008475F5">
              <w:rPr>
                <w:rFonts w:ascii="宋体" w:hAnsi="宋体" w:hint="eastAsia"/>
                <w:color w:val="000000"/>
                <w:szCs w:val="21"/>
              </w:rPr>
              <w:t>二级保护装置</w:t>
            </w:r>
            <w:r w:rsidR="008475F5" w:rsidRPr="00EC192A">
              <w:rPr>
                <w:rFonts w:ascii="宋体" w:hAnsi="宋体" w:hint="eastAsia"/>
                <w:color w:val="000000"/>
                <w:szCs w:val="21"/>
              </w:rPr>
              <w:t>，并</w:t>
            </w:r>
            <w:r w:rsidR="008475F5">
              <w:rPr>
                <w:rFonts w:ascii="宋体" w:hAnsi="宋体" w:hint="eastAsia"/>
                <w:color w:val="000000"/>
                <w:szCs w:val="21"/>
              </w:rPr>
              <w:t>应</w:t>
            </w:r>
            <w:r w:rsidR="008475F5" w:rsidRPr="00EC192A">
              <w:rPr>
                <w:rFonts w:ascii="宋体" w:hAnsi="宋体" w:hint="eastAsia"/>
                <w:color w:val="000000"/>
                <w:szCs w:val="21"/>
              </w:rPr>
              <w:t>能够控制不同的断路装置</w:t>
            </w:r>
            <w:r w:rsidR="008475F5">
              <w:rPr>
                <w:rFonts w:ascii="宋体" w:hAnsi="宋体" w:hint="eastAsia"/>
                <w:color w:val="000000"/>
                <w:szCs w:val="21"/>
              </w:rPr>
              <w:t>，当取物装置上升到设计规定的极限位置时，第一保护装置应能切断起</w:t>
            </w:r>
            <w:proofErr w:type="gramStart"/>
            <w:r w:rsidR="008475F5">
              <w:rPr>
                <w:rFonts w:ascii="宋体" w:hAnsi="宋体" w:hint="eastAsia"/>
                <w:color w:val="000000"/>
                <w:szCs w:val="21"/>
              </w:rPr>
              <w:t>升机构</w:t>
            </w:r>
            <w:proofErr w:type="gramEnd"/>
            <w:r w:rsidR="008475F5">
              <w:rPr>
                <w:rFonts w:ascii="宋体" w:hAnsi="宋体" w:hint="eastAsia"/>
                <w:color w:val="000000"/>
                <w:szCs w:val="21"/>
              </w:rPr>
              <w:t>的上升动力源，第二保护装置应能切断更高一级的动力源。</w:t>
            </w:r>
            <w:r>
              <w:rPr>
                <w:rFonts w:ascii="宋体" w:hAnsi="宋体" w:hint="eastAsia"/>
                <w:color w:val="000000"/>
                <w:szCs w:val="21"/>
              </w:rPr>
              <w:t>当</w:t>
            </w:r>
            <w:r w:rsidR="008475F5" w:rsidRPr="00AC365D">
              <w:rPr>
                <w:rFonts w:asciiTheme="minorEastAsia" w:eastAsiaTheme="minorEastAsia" w:hAnsiTheme="minorEastAsia" w:cs="Tahoma"/>
                <w:szCs w:val="30"/>
              </w:rPr>
              <w:t>起升高度大于20m</w:t>
            </w:r>
            <w:r>
              <w:rPr>
                <w:rFonts w:asciiTheme="minorEastAsia" w:eastAsiaTheme="minorEastAsia" w:hAnsiTheme="minorEastAsia" w:cs="Tahoma" w:hint="eastAsia"/>
                <w:szCs w:val="30"/>
              </w:rPr>
              <w:t>时</w:t>
            </w:r>
            <w:r w:rsidR="008475F5" w:rsidRPr="00AC365D">
              <w:rPr>
                <w:rFonts w:asciiTheme="minorEastAsia" w:eastAsiaTheme="minorEastAsia" w:hAnsiTheme="minorEastAsia" w:cs="Tahoma"/>
                <w:szCs w:val="30"/>
              </w:rPr>
              <w:t>，还应</w:t>
            </w:r>
            <w:r w:rsidR="00502904">
              <w:rPr>
                <w:rFonts w:asciiTheme="minorEastAsia" w:eastAsiaTheme="minorEastAsia" w:hAnsiTheme="minorEastAsia" w:cs="Tahoma" w:hint="eastAsia"/>
                <w:szCs w:val="30"/>
              </w:rPr>
              <w:t>当设置</w:t>
            </w:r>
            <w:r w:rsidR="008475F5" w:rsidRPr="00AC365D">
              <w:rPr>
                <w:rFonts w:asciiTheme="minorEastAsia" w:eastAsiaTheme="minorEastAsia" w:hAnsiTheme="minorEastAsia" w:cs="Tahoma"/>
                <w:szCs w:val="30"/>
              </w:rPr>
              <w:t>下降极限位置限位器</w:t>
            </w:r>
            <w:r w:rsidR="008475F5">
              <w:rPr>
                <w:rFonts w:asciiTheme="minorEastAsia" w:eastAsiaTheme="minorEastAsia" w:hAnsiTheme="minorEastAsia" w:cs="Tahoma" w:hint="eastAsia"/>
                <w:szCs w:val="30"/>
              </w:rPr>
              <w:t>。</w:t>
            </w:r>
          </w:p>
        </w:tc>
        <w:tc>
          <w:tcPr>
            <w:tcW w:w="1134" w:type="dxa"/>
          </w:tcPr>
          <w:p w:rsidR="008475F5" w:rsidRDefault="008475F5"/>
        </w:tc>
      </w:tr>
      <w:tr w:rsidR="008475F5" w:rsidTr="00A86927">
        <w:tc>
          <w:tcPr>
            <w:tcW w:w="675" w:type="dxa"/>
            <w:vMerge w:val="restart"/>
            <w:vAlign w:val="center"/>
          </w:tcPr>
          <w:p w:rsidR="008475F5" w:rsidRDefault="00E6234E" w:rsidP="00A86927">
            <w:pPr>
              <w:jc w:val="center"/>
            </w:pPr>
            <w:r>
              <w:rPr>
                <w:rFonts w:hint="eastAsia"/>
              </w:rPr>
              <w:t>7</w:t>
            </w:r>
          </w:p>
        </w:tc>
        <w:tc>
          <w:tcPr>
            <w:tcW w:w="1134" w:type="dxa"/>
            <w:vMerge w:val="restart"/>
            <w:vAlign w:val="center"/>
          </w:tcPr>
          <w:p w:rsidR="008475F5" w:rsidRDefault="008475F5" w:rsidP="00CE63C4">
            <w:pPr>
              <w:jc w:val="center"/>
            </w:pPr>
            <w:r>
              <w:rPr>
                <w:rFonts w:hint="eastAsia"/>
              </w:rPr>
              <w:t>防辐射热装置</w:t>
            </w:r>
          </w:p>
        </w:tc>
        <w:tc>
          <w:tcPr>
            <w:tcW w:w="6589" w:type="dxa"/>
          </w:tcPr>
          <w:p w:rsidR="008475F5" w:rsidRDefault="00862ED3" w:rsidP="00E42164">
            <w:r>
              <w:rPr>
                <w:rFonts w:hint="eastAsia"/>
              </w:rPr>
              <w:t>9.1</w:t>
            </w:r>
            <w:r w:rsidR="008475F5">
              <w:rPr>
                <w:rFonts w:hint="eastAsia"/>
              </w:rPr>
              <w:t>吊运熔融金属或炽热物品的起重机直接受热辐射的司机室底部应设防热辐射板；</w:t>
            </w:r>
          </w:p>
        </w:tc>
        <w:tc>
          <w:tcPr>
            <w:tcW w:w="1134" w:type="dxa"/>
          </w:tcPr>
          <w:p w:rsidR="008475F5" w:rsidRDefault="008475F5"/>
        </w:tc>
      </w:tr>
      <w:tr w:rsidR="008475F5" w:rsidTr="00A86927">
        <w:tc>
          <w:tcPr>
            <w:tcW w:w="675" w:type="dxa"/>
            <w:vMerge/>
            <w:vAlign w:val="center"/>
          </w:tcPr>
          <w:p w:rsidR="008475F5" w:rsidRDefault="008475F5" w:rsidP="00A86927">
            <w:pPr>
              <w:jc w:val="center"/>
            </w:pPr>
          </w:p>
        </w:tc>
        <w:tc>
          <w:tcPr>
            <w:tcW w:w="1134" w:type="dxa"/>
            <w:vMerge/>
            <w:vAlign w:val="center"/>
          </w:tcPr>
          <w:p w:rsidR="008475F5" w:rsidRDefault="008475F5" w:rsidP="00CE63C4">
            <w:pPr>
              <w:jc w:val="center"/>
            </w:pPr>
          </w:p>
        </w:tc>
        <w:tc>
          <w:tcPr>
            <w:tcW w:w="6589" w:type="dxa"/>
          </w:tcPr>
          <w:p w:rsidR="008475F5" w:rsidRDefault="00862ED3" w:rsidP="00E42164">
            <w:r>
              <w:rPr>
                <w:rFonts w:hint="eastAsia"/>
              </w:rPr>
              <w:t>9.2</w:t>
            </w:r>
            <w:r w:rsidR="008475F5">
              <w:rPr>
                <w:rFonts w:hint="eastAsia"/>
              </w:rPr>
              <w:t>吊运熔融金属或炽热物品的起重机直接受辐射</w:t>
            </w:r>
            <w:r w:rsidR="00671C73">
              <w:rPr>
                <w:rFonts w:hint="eastAsia"/>
              </w:rPr>
              <w:t>热</w:t>
            </w:r>
            <w:r w:rsidR="008475F5">
              <w:rPr>
                <w:rFonts w:hint="eastAsia"/>
              </w:rPr>
              <w:t>的主梁下翼缘板下方应安装可靠的防辐射热装置；</w:t>
            </w:r>
          </w:p>
        </w:tc>
        <w:tc>
          <w:tcPr>
            <w:tcW w:w="1134" w:type="dxa"/>
          </w:tcPr>
          <w:p w:rsidR="008475F5" w:rsidRDefault="008475F5"/>
        </w:tc>
      </w:tr>
      <w:tr w:rsidR="008475F5" w:rsidTr="00A86927">
        <w:tc>
          <w:tcPr>
            <w:tcW w:w="675" w:type="dxa"/>
            <w:vMerge/>
            <w:vAlign w:val="center"/>
          </w:tcPr>
          <w:p w:rsidR="008475F5" w:rsidRDefault="008475F5" w:rsidP="00A86927">
            <w:pPr>
              <w:jc w:val="center"/>
            </w:pPr>
          </w:p>
        </w:tc>
        <w:tc>
          <w:tcPr>
            <w:tcW w:w="1134" w:type="dxa"/>
            <w:vMerge/>
            <w:vAlign w:val="center"/>
          </w:tcPr>
          <w:p w:rsidR="008475F5" w:rsidRDefault="008475F5" w:rsidP="00CE63C4">
            <w:pPr>
              <w:jc w:val="center"/>
            </w:pPr>
          </w:p>
        </w:tc>
        <w:tc>
          <w:tcPr>
            <w:tcW w:w="6589" w:type="dxa"/>
          </w:tcPr>
          <w:p w:rsidR="008475F5" w:rsidRDefault="00862ED3" w:rsidP="00E42164">
            <w:r>
              <w:rPr>
                <w:rFonts w:hint="eastAsia"/>
              </w:rPr>
              <w:t>9.3</w:t>
            </w:r>
            <w:r w:rsidR="008475F5">
              <w:rPr>
                <w:rFonts w:hint="eastAsia"/>
              </w:rPr>
              <w:t>以下翼缘板作为运行轨道的、吊运熔融金属或炽热物品的起重机，应在起重小车底部设防辐射热装置；</w:t>
            </w:r>
          </w:p>
        </w:tc>
        <w:tc>
          <w:tcPr>
            <w:tcW w:w="1134" w:type="dxa"/>
          </w:tcPr>
          <w:p w:rsidR="008475F5" w:rsidRDefault="008475F5"/>
        </w:tc>
      </w:tr>
      <w:tr w:rsidR="008475F5" w:rsidTr="00A86927">
        <w:tc>
          <w:tcPr>
            <w:tcW w:w="675" w:type="dxa"/>
            <w:vMerge/>
            <w:vAlign w:val="center"/>
          </w:tcPr>
          <w:p w:rsidR="008475F5" w:rsidRDefault="008475F5" w:rsidP="00A86927">
            <w:pPr>
              <w:jc w:val="center"/>
            </w:pPr>
          </w:p>
        </w:tc>
        <w:tc>
          <w:tcPr>
            <w:tcW w:w="1134" w:type="dxa"/>
            <w:vMerge/>
            <w:vAlign w:val="center"/>
          </w:tcPr>
          <w:p w:rsidR="008475F5" w:rsidRDefault="008475F5" w:rsidP="00CE63C4">
            <w:pPr>
              <w:jc w:val="center"/>
            </w:pPr>
          </w:p>
        </w:tc>
        <w:tc>
          <w:tcPr>
            <w:tcW w:w="6589" w:type="dxa"/>
          </w:tcPr>
          <w:p w:rsidR="008475F5" w:rsidRDefault="00862ED3" w:rsidP="00E42164">
            <w:r>
              <w:rPr>
                <w:rFonts w:hint="eastAsia"/>
              </w:rPr>
              <w:t>9.4</w:t>
            </w:r>
            <w:r w:rsidR="008475F5">
              <w:rPr>
                <w:rFonts w:hint="eastAsia"/>
              </w:rPr>
              <w:t>吊运熔融金属或炽热物品的起重机直接受辐射</w:t>
            </w:r>
            <w:r w:rsidR="00671C73">
              <w:rPr>
                <w:rFonts w:hint="eastAsia"/>
              </w:rPr>
              <w:t>热</w:t>
            </w:r>
            <w:r w:rsidR="008475F5">
              <w:rPr>
                <w:rFonts w:hint="eastAsia"/>
              </w:rPr>
              <w:t>的通道与平台的布线部位应设置隔热层；</w:t>
            </w:r>
          </w:p>
        </w:tc>
        <w:tc>
          <w:tcPr>
            <w:tcW w:w="1134" w:type="dxa"/>
          </w:tcPr>
          <w:p w:rsidR="008475F5" w:rsidRDefault="008475F5"/>
        </w:tc>
      </w:tr>
      <w:tr w:rsidR="008475F5" w:rsidTr="00A86927">
        <w:tc>
          <w:tcPr>
            <w:tcW w:w="675" w:type="dxa"/>
            <w:vMerge/>
            <w:vAlign w:val="center"/>
          </w:tcPr>
          <w:p w:rsidR="008475F5" w:rsidRDefault="008475F5" w:rsidP="00A86927">
            <w:pPr>
              <w:jc w:val="center"/>
            </w:pPr>
          </w:p>
        </w:tc>
        <w:tc>
          <w:tcPr>
            <w:tcW w:w="1134" w:type="dxa"/>
            <w:vMerge/>
            <w:vAlign w:val="center"/>
          </w:tcPr>
          <w:p w:rsidR="008475F5" w:rsidRDefault="008475F5" w:rsidP="00CE63C4">
            <w:pPr>
              <w:jc w:val="center"/>
            </w:pPr>
          </w:p>
        </w:tc>
        <w:tc>
          <w:tcPr>
            <w:tcW w:w="6589" w:type="dxa"/>
          </w:tcPr>
          <w:p w:rsidR="008475F5" w:rsidRDefault="00862ED3" w:rsidP="00671C73">
            <w:r>
              <w:rPr>
                <w:rFonts w:hint="eastAsia"/>
              </w:rPr>
              <w:t>9.5</w:t>
            </w:r>
            <w:r w:rsidR="00671C73">
              <w:rPr>
                <w:rFonts w:hint="eastAsia"/>
              </w:rPr>
              <w:t>吊运熔融金属或炽热物品的起重机应对直接受辐射热的电气设备采取防护措施。</w:t>
            </w:r>
          </w:p>
        </w:tc>
        <w:tc>
          <w:tcPr>
            <w:tcW w:w="1134" w:type="dxa"/>
          </w:tcPr>
          <w:p w:rsidR="008475F5" w:rsidRDefault="008475F5"/>
        </w:tc>
      </w:tr>
    </w:tbl>
    <w:p w:rsidR="00C9679E" w:rsidRDefault="00C9679E">
      <w:pPr>
        <w:rPr>
          <w:rFonts w:hint="eastAsia"/>
          <w:b/>
        </w:rPr>
      </w:pPr>
    </w:p>
    <w:p w:rsidR="009268EE" w:rsidRDefault="009268EE">
      <w:pPr>
        <w:rPr>
          <w:rFonts w:hint="eastAsia"/>
          <w:b/>
        </w:rPr>
      </w:pPr>
    </w:p>
    <w:p w:rsidR="009268EE" w:rsidRDefault="009268EE">
      <w:pPr>
        <w:rPr>
          <w:rFonts w:hint="eastAsia"/>
          <w:b/>
        </w:rPr>
      </w:pPr>
    </w:p>
    <w:p w:rsidR="009268EE" w:rsidRDefault="009268EE">
      <w:pPr>
        <w:rPr>
          <w:rFonts w:hint="eastAsia"/>
          <w:b/>
        </w:rPr>
      </w:pPr>
    </w:p>
    <w:p w:rsidR="009268EE" w:rsidRPr="00170A72" w:rsidRDefault="009268EE" w:rsidP="009268EE">
      <w:pPr>
        <w:jc w:val="center"/>
        <w:rPr>
          <w:b/>
          <w:sz w:val="32"/>
          <w:szCs w:val="32"/>
        </w:rPr>
      </w:pPr>
      <w:r w:rsidRPr="00170A72">
        <w:rPr>
          <w:rFonts w:hint="eastAsia"/>
          <w:b/>
          <w:sz w:val="32"/>
          <w:szCs w:val="32"/>
        </w:rPr>
        <w:lastRenderedPageBreak/>
        <w:t>施工自检报告填写说明</w:t>
      </w:r>
    </w:p>
    <w:p w:rsidR="009268EE" w:rsidRDefault="009268EE" w:rsidP="009268EE">
      <w:pPr>
        <w:rPr>
          <w:b/>
        </w:rPr>
      </w:pPr>
    </w:p>
    <w:p w:rsidR="009268EE" w:rsidRPr="00BA4D56" w:rsidRDefault="009268EE" w:rsidP="009268EE">
      <w:pPr>
        <w:pStyle w:val="a7"/>
        <w:numPr>
          <w:ilvl w:val="0"/>
          <w:numId w:val="1"/>
        </w:numPr>
        <w:spacing w:line="360" w:lineRule="auto"/>
        <w:ind w:left="0" w:rightChars="-84" w:right="-176" w:firstLineChars="0" w:firstLine="0"/>
        <w:rPr>
          <w:rFonts w:asciiTheme="minorEastAsia" w:eastAsiaTheme="minorEastAsia" w:hAnsiTheme="minorEastAsia"/>
          <w:color w:val="000000"/>
          <w:sz w:val="24"/>
        </w:rPr>
      </w:pPr>
      <w:r w:rsidRPr="00BA4D56">
        <w:rPr>
          <w:rFonts w:asciiTheme="minorEastAsia" w:eastAsiaTheme="minorEastAsia" w:hAnsiTheme="minorEastAsia" w:hint="eastAsia"/>
          <w:color w:val="000000"/>
          <w:sz w:val="24"/>
        </w:rPr>
        <w:t>“检验结论”</w:t>
      </w:r>
      <w:proofErr w:type="gramStart"/>
      <w:r w:rsidRPr="00BA4D56">
        <w:rPr>
          <w:rFonts w:asciiTheme="minorEastAsia" w:eastAsiaTheme="minorEastAsia" w:hAnsiTheme="minorEastAsia" w:hint="eastAsia"/>
          <w:color w:val="000000"/>
          <w:sz w:val="24"/>
        </w:rPr>
        <w:t>栏必须</w:t>
      </w:r>
      <w:proofErr w:type="gramEnd"/>
      <w:r w:rsidRPr="00BA4D56">
        <w:rPr>
          <w:rFonts w:asciiTheme="minorEastAsia" w:eastAsiaTheme="minorEastAsia" w:hAnsiTheme="minorEastAsia" w:hint="eastAsia"/>
          <w:color w:val="000000"/>
          <w:sz w:val="24"/>
        </w:rPr>
        <w:t>填写对整机自检结果的评价，并有日期和检验、审核、批准人员签名，最后施工单位盖章确认。</w:t>
      </w:r>
    </w:p>
    <w:p w:rsidR="009268EE" w:rsidRPr="00BA4D56" w:rsidRDefault="009268EE" w:rsidP="009268EE">
      <w:pPr>
        <w:pStyle w:val="a7"/>
        <w:numPr>
          <w:ilvl w:val="0"/>
          <w:numId w:val="1"/>
        </w:numPr>
        <w:spacing w:line="360" w:lineRule="auto"/>
        <w:ind w:left="0" w:rightChars="-84" w:right="-176" w:firstLineChars="0" w:firstLine="0"/>
        <w:rPr>
          <w:rFonts w:asciiTheme="minorEastAsia" w:eastAsiaTheme="minorEastAsia" w:hAnsiTheme="minorEastAsia"/>
          <w:color w:val="000000"/>
          <w:sz w:val="24"/>
        </w:rPr>
      </w:pPr>
      <w:r w:rsidRPr="00BA4D56">
        <w:rPr>
          <w:rFonts w:ascii="宋体" w:hAnsi="宋体" w:hint="eastAsia"/>
          <w:color w:val="000000"/>
          <w:sz w:val="24"/>
        </w:rPr>
        <w:t>报告中定性项目符合要求的在</w:t>
      </w:r>
      <w:proofErr w:type="gramStart"/>
      <w:r w:rsidRPr="00BA4D56">
        <w:rPr>
          <w:rFonts w:ascii="宋体" w:hAnsi="宋体" w:hint="eastAsia"/>
          <w:color w:val="000000"/>
          <w:sz w:val="24"/>
        </w:rPr>
        <w:t>“检验</w:t>
      </w:r>
      <w:r w:rsidRPr="00BA4D56">
        <w:rPr>
          <w:rFonts w:asciiTheme="minorEastAsia" w:eastAsiaTheme="minorEastAsia" w:hAnsiTheme="minorEastAsia" w:hint="eastAsia"/>
          <w:color w:val="000000"/>
          <w:sz w:val="24"/>
        </w:rPr>
        <w:t>结论</w:t>
      </w:r>
      <w:r w:rsidRPr="00BA4D56">
        <w:rPr>
          <w:rFonts w:ascii="宋体" w:hAnsi="宋体" w:hint="eastAsia"/>
          <w:color w:val="000000"/>
          <w:sz w:val="24"/>
        </w:rPr>
        <w:t>”栏打“√”</w:t>
      </w:r>
      <w:proofErr w:type="gramEnd"/>
      <w:r w:rsidRPr="00BA4D56">
        <w:rPr>
          <w:rFonts w:ascii="宋体" w:hAnsi="宋体" w:hint="eastAsia"/>
          <w:color w:val="000000"/>
          <w:sz w:val="24"/>
        </w:rPr>
        <w:t>，不符合要求的打“×”，无此项的均打“／”表示</w:t>
      </w:r>
      <w:r w:rsidRPr="00BA4D56">
        <w:rPr>
          <w:rFonts w:asciiTheme="minorEastAsia" w:eastAsiaTheme="minorEastAsia" w:hAnsiTheme="minorEastAsia" w:hint="eastAsia"/>
          <w:color w:val="000000"/>
          <w:sz w:val="24"/>
        </w:rPr>
        <w:t>；</w:t>
      </w:r>
      <w:r w:rsidRPr="00BA4D56">
        <w:rPr>
          <w:rFonts w:ascii="宋体" w:hAnsi="宋体" w:hint="eastAsia"/>
          <w:color w:val="000000"/>
          <w:sz w:val="24"/>
        </w:rPr>
        <w:t>应检的定量项目应填实测数据</w:t>
      </w:r>
      <w:r w:rsidRPr="00BA4D56">
        <w:rPr>
          <w:rFonts w:asciiTheme="minorEastAsia" w:eastAsiaTheme="minorEastAsia" w:hAnsiTheme="minorEastAsia" w:hint="eastAsia"/>
          <w:color w:val="000000"/>
          <w:sz w:val="24"/>
        </w:rPr>
        <w:t>，比如绝缘电阻、接地电阻、主梁下挠度等。</w:t>
      </w:r>
    </w:p>
    <w:p w:rsidR="009268EE" w:rsidRPr="00BA4D56" w:rsidRDefault="009268EE" w:rsidP="009268EE">
      <w:pPr>
        <w:pStyle w:val="a7"/>
        <w:numPr>
          <w:ilvl w:val="0"/>
          <w:numId w:val="1"/>
        </w:numPr>
        <w:spacing w:line="360" w:lineRule="auto"/>
        <w:ind w:left="0" w:rightChars="-84" w:right="-176" w:firstLineChars="0" w:firstLine="0"/>
        <w:rPr>
          <w:rFonts w:asciiTheme="minorEastAsia" w:eastAsiaTheme="minorEastAsia" w:hAnsiTheme="minorEastAsia"/>
          <w:color w:val="000000"/>
          <w:sz w:val="24"/>
        </w:rPr>
      </w:pPr>
      <w:r w:rsidRPr="00BA4D56">
        <w:rPr>
          <w:rFonts w:asciiTheme="minorEastAsia" w:eastAsiaTheme="minorEastAsia" w:hAnsiTheme="minorEastAsia" w:hint="eastAsia"/>
          <w:color w:val="000000"/>
          <w:sz w:val="24"/>
        </w:rPr>
        <w:t>“起重机用途和使用环境说明”以及“起重机安装基础及大车轨道验收合格证明”需要施工单位和使用单位双方盖章确认。</w:t>
      </w:r>
    </w:p>
    <w:p w:rsidR="009268EE" w:rsidRPr="00BA4D56" w:rsidRDefault="009268EE" w:rsidP="009268EE">
      <w:pPr>
        <w:pStyle w:val="a7"/>
        <w:numPr>
          <w:ilvl w:val="0"/>
          <w:numId w:val="1"/>
        </w:numPr>
        <w:spacing w:line="360" w:lineRule="auto"/>
        <w:ind w:left="0" w:rightChars="-84" w:right="-176" w:firstLineChars="0" w:firstLine="0"/>
        <w:rPr>
          <w:rFonts w:asciiTheme="minorEastAsia" w:eastAsiaTheme="minorEastAsia" w:hAnsiTheme="minorEastAsia"/>
          <w:color w:val="000000"/>
          <w:sz w:val="24"/>
        </w:rPr>
      </w:pPr>
      <w:r w:rsidRPr="00BA4D56">
        <w:rPr>
          <w:rFonts w:asciiTheme="minorEastAsia" w:eastAsiaTheme="minorEastAsia" w:hAnsiTheme="minorEastAsia" w:hint="eastAsia"/>
          <w:color w:val="000000"/>
          <w:sz w:val="24"/>
        </w:rPr>
        <w:t>“</w:t>
      </w:r>
      <w:r>
        <w:rPr>
          <w:rFonts w:asciiTheme="minorEastAsia" w:eastAsiaTheme="minorEastAsia" w:hAnsiTheme="minorEastAsia" w:hint="eastAsia"/>
          <w:color w:val="000000"/>
          <w:sz w:val="24"/>
        </w:rPr>
        <w:t>七、</w:t>
      </w:r>
      <w:r w:rsidRPr="00BA4D56">
        <w:rPr>
          <w:rFonts w:asciiTheme="minorEastAsia" w:eastAsiaTheme="minorEastAsia" w:hAnsiTheme="minorEastAsia" w:hint="eastAsia"/>
          <w:sz w:val="24"/>
        </w:rPr>
        <w:t>部件施工过程检查记录（一）</w:t>
      </w:r>
      <w:r w:rsidRPr="00BA4D56">
        <w:rPr>
          <w:rFonts w:asciiTheme="minorEastAsia" w:eastAsiaTheme="minorEastAsia" w:hAnsiTheme="minorEastAsia" w:hint="eastAsia"/>
          <w:color w:val="000000"/>
          <w:sz w:val="24"/>
        </w:rPr>
        <w:t>”应根据起重机类别及品种选用。</w:t>
      </w:r>
    </w:p>
    <w:p w:rsidR="009268EE" w:rsidRPr="00D11A89" w:rsidRDefault="009268EE" w:rsidP="009268EE">
      <w:pPr>
        <w:pStyle w:val="a7"/>
        <w:numPr>
          <w:ilvl w:val="0"/>
          <w:numId w:val="1"/>
        </w:numPr>
        <w:spacing w:line="360" w:lineRule="auto"/>
        <w:ind w:left="0" w:rightChars="-84" w:right="-176" w:firstLineChars="0" w:firstLine="0"/>
        <w:rPr>
          <w:rFonts w:asciiTheme="minorEastAsia" w:eastAsiaTheme="minorEastAsia" w:hAnsiTheme="minorEastAsia"/>
          <w:color w:val="000000"/>
        </w:rPr>
      </w:pPr>
      <w:r>
        <w:rPr>
          <w:rFonts w:asciiTheme="minorEastAsia" w:eastAsiaTheme="minorEastAsia" w:hAnsiTheme="minorEastAsia" w:hint="eastAsia"/>
          <w:color w:val="000000"/>
        </w:rPr>
        <w:t>吊运熔融金属的起重机除了要填写表一至表十二外，还需要填写表十三“吊运熔融金属起重机专项安全要求检验记录”。</w:t>
      </w:r>
    </w:p>
    <w:p w:rsidR="009268EE" w:rsidRPr="009268EE" w:rsidRDefault="009268EE">
      <w:pPr>
        <w:rPr>
          <w:b/>
        </w:rPr>
      </w:pPr>
    </w:p>
    <w:sectPr w:rsidR="009268EE" w:rsidRPr="009268EE" w:rsidSect="00502BFB">
      <w:footerReference w:type="default" r:id="rId8"/>
      <w:pgSz w:w="11906" w:h="16838"/>
      <w:pgMar w:top="1134"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33C" w:rsidRDefault="00F4033C" w:rsidP="00CB0895">
      <w:r>
        <w:separator/>
      </w:r>
    </w:p>
  </w:endnote>
  <w:endnote w:type="continuationSeparator" w:id="0">
    <w:p w:rsidR="00F4033C" w:rsidRDefault="00F4033C" w:rsidP="00CB0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37736"/>
      <w:docPartObj>
        <w:docPartGallery w:val="Page Numbers (Bottom of Page)"/>
        <w:docPartUnique/>
      </w:docPartObj>
    </w:sdtPr>
    <w:sdtContent>
      <w:sdt>
        <w:sdtPr>
          <w:id w:val="171357283"/>
          <w:docPartObj>
            <w:docPartGallery w:val="Page Numbers (Top of Page)"/>
            <w:docPartUnique/>
          </w:docPartObj>
        </w:sdtPr>
        <w:sdtContent>
          <w:p w:rsidR="00FF4D8D" w:rsidRDefault="00FF4D8D">
            <w:pPr>
              <w:pStyle w:val="a4"/>
              <w:jc w:val="right"/>
            </w:pPr>
            <w:r>
              <w:rPr>
                <w:lang w:val="zh-CN"/>
              </w:rPr>
              <w:t xml:space="preserve"> </w:t>
            </w:r>
            <w:r w:rsidR="001912C5">
              <w:rPr>
                <w:b/>
                <w:sz w:val="24"/>
                <w:szCs w:val="24"/>
              </w:rPr>
              <w:fldChar w:fldCharType="begin"/>
            </w:r>
            <w:r>
              <w:rPr>
                <w:b/>
              </w:rPr>
              <w:instrText>PAGE</w:instrText>
            </w:r>
            <w:r w:rsidR="001912C5">
              <w:rPr>
                <w:b/>
                <w:sz w:val="24"/>
                <w:szCs w:val="24"/>
              </w:rPr>
              <w:fldChar w:fldCharType="separate"/>
            </w:r>
            <w:r w:rsidR="009268EE">
              <w:rPr>
                <w:b/>
                <w:noProof/>
              </w:rPr>
              <w:t>19</w:t>
            </w:r>
            <w:r w:rsidR="001912C5">
              <w:rPr>
                <w:b/>
                <w:sz w:val="24"/>
                <w:szCs w:val="24"/>
              </w:rPr>
              <w:fldChar w:fldCharType="end"/>
            </w:r>
            <w:r>
              <w:rPr>
                <w:lang w:val="zh-CN"/>
              </w:rPr>
              <w:t xml:space="preserve"> / </w:t>
            </w:r>
            <w:r w:rsidR="001912C5">
              <w:rPr>
                <w:b/>
                <w:sz w:val="24"/>
                <w:szCs w:val="24"/>
              </w:rPr>
              <w:fldChar w:fldCharType="begin"/>
            </w:r>
            <w:r>
              <w:rPr>
                <w:b/>
              </w:rPr>
              <w:instrText>NUMPAGES</w:instrText>
            </w:r>
            <w:r w:rsidR="001912C5">
              <w:rPr>
                <w:b/>
                <w:sz w:val="24"/>
                <w:szCs w:val="24"/>
              </w:rPr>
              <w:fldChar w:fldCharType="separate"/>
            </w:r>
            <w:r w:rsidR="009268EE">
              <w:rPr>
                <w:b/>
                <w:noProof/>
              </w:rPr>
              <w:t>19</w:t>
            </w:r>
            <w:r w:rsidR="001912C5">
              <w:rPr>
                <w:b/>
                <w:sz w:val="24"/>
                <w:szCs w:val="24"/>
              </w:rPr>
              <w:fldChar w:fldCharType="end"/>
            </w:r>
          </w:p>
        </w:sdtContent>
      </w:sdt>
    </w:sdtContent>
  </w:sdt>
  <w:p w:rsidR="00FF4D8D" w:rsidRDefault="00FF4D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33C" w:rsidRDefault="00F4033C" w:rsidP="00CB0895">
      <w:r>
        <w:separator/>
      </w:r>
    </w:p>
  </w:footnote>
  <w:footnote w:type="continuationSeparator" w:id="0">
    <w:p w:rsidR="00F4033C" w:rsidRDefault="00F4033C" w:rsidP="00CB0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74888"/>
    <w:multiLevelType w:val="hybridMultilevel"/>
    <w:tmpl w:val="EE32A57C"/>
    <w:lvl w:ilvl="0" w:tplc="F306F0F0">
      <w:start w:val="1"/>
      <w:numFmt w:val="decimal"/>
      <w:lvlText w:val="%1、"/>
      <w:lvlJc w:val="left"/>
      <w:pPr>
        <w:ind w:left="643" w:hanging="690"/>
      </w:pPr>
      <w:rPr>
        <w:rFonts w:eastAsia="宋体" w:hint="default"/>
        <w:b/>
        <w:color w:val="auto"/>
      </w:rPr>
    </w:lvl>
    <w:lvl w:ilvl="1" w:tplc="04090019" w:tentative="1">
      <w:start w:val="1"/>
      <w:numFmt w:val="lowerLetter"/>
      <w:lvlText w:val="%2)"/>
      <w:lvlJc w:val="left"/>
      <w:pPr>
        <w:ind w:left="793" w:hanging="420"/>
      </w:pPr>
    </w:lvl>
    <w:lvl w:ilvl="2" w:tplc="0409001B" w:tentative="1">
      <w:start w:val="1"/>
      <w:numFmt w:val="lowerRoman"/>
      <w:lvlText w:val="%3."/>
      <w:lvlJc w:val="right"/>
      <w:pPr>
        <w:ind w:left="1213" w:hanging="420"/>
      </w:pPr>
    </w:lvl>
    <w:lvl w:ilvl="3" w:tplc="0409000F" w:tentative="1">
      <w:start w:val="1"/>
      <w:numFmt w:val="decimal"/>
      <w:lvlText w:val="%4."/>
      <w:lvlJc w:val="left"/>
      <w:pPr>
        <w:ind w:left="1633" w:hanging="420"/>
      </w:pPr>
    </w:lvl>
    <w:lvl w:ilvl="4" w:tplc="04090019" w:tentative="1">
      <w:start w:val="1"/>
      <w:numFmt w:val="lowerLetter"/>
      <w:lvlText w:val="%5)"/>
      <w:lvlJc w:val="left"/>
      <w:pPr>
        <w:ind w:left="2053" w:hanging="420"/>
      </w:pPr>
    </w:lvl>
    <w:lvl w:ilvl="5" w:tplc="0409001B" w:tentative="1">
      <w:start w:val="1"/>
      <w:numFmt w:val="lowerRoman"/>
      <w:lvlText w:val="%6."/>
      <w:lvlJc w:val="right"/>
      <w:pPr>
        <w:ind w:left="2473" w:hanging="420"/>
      </w:pPr>
    </w:lvl>
    <w:lvl w:ilvl="6" w:tplc="0409000F" w:tentative="1">
      <w:start w:val="1"/>
      <w:numFmt w:val="decimal"/>
      <w:lvlText w:val="%7."/>
      <w:lvlJc w:val="left"/>
      <w:pPr>
        <w:ind w:left="2893" w:hanging="420"/>
      </w:pPr>
    </w:lvl>
    <w:lvl w:ilvl="7" w:tplc="04090019" w:tentative="1">
      <w:start w:val="1"/>
      <w:numFmt w:val="lowerLetter"/>
      <w:lvlText w:val="%8)"/>
      <w:lvlJc w:val="left"/>
      <w:pPr>
        <w:ind w:left="3313" w:hanging="420"/>
      </w:pPr>
    </w:lvl>
    <w:lvl w:ilvl="8" w:tplc="0409001B" w:tentative="1">
      <w:start w:val="1"/>
      <w:numFmt w:val="lowerRoman"/>
      <w:lvlText w:val="%9."/>
      <w:lvlJc w:val="right"/>
      <w:pPr>
        <w:ind w:left="373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90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6A2E"/>
    <w:rsid w:val="00001562"/>
    <w:rsid w:val="00001F66"/>
    <w:rsid w:val="00002B44"/>
    <w:rsid w:val="000037CA"/>
    <w:rsid w:val="00004A7A"/>
    <w:rsid w:val="00012470"/>
    <w:rsid w:val="00013EB3"/>
    <w:rsid w:val="000167AE"/>
    <w:rsid w:val="000167F9"/>
    <w:rsid w:val="00016A5D"/>
    <w:rsid w:val="00016EFC"/>
    <w:rsid w:val="00017D93"/>
    <w:rsid w:val="00020887"/>
    <w:rsid w:val="00022752"/>
    <w:rsid w:val="00025550"/>
    <w:rsid w:val="00025DE4"/>
    <w:rsid w:val="00026368"/>
    <w:rsid w:val="00030394"/>
    <w:rsid w:val="000305F0"/>
    <w:rsid w:val="00036C4D"/>
    <w:rsid w:val="00037B81"/>
    <w:rsid w:val="00037FF2"/>
    <w:rsid w:val="00040044"/>
    <w:rsid w:val="00040AE6"/>
    <w:rsid w:val="00040B55"/>
    <w:rsid w:val="00041127"/>
    <w:rsid w:val="000440A4"/>
    <w:rsid w:val="000461F5"/>
    <w:rsid w:val="00046743"/>
    <w:rsid w:val="00046DAE"/>
    <w:rsid w:val="000515DF"/>
    <w:rsid w:val="00052FA0"/>
    <w:rsid w:val="0005343E"/>
    <w:rsid w:val="000552E5"/>
    <w:rsid w:val="000556DC"/>
    <w:rsid w:val="00056169"/>
    <w:rsid w:val="00056968"/>
    <w:rsid w:val="00056F5B"/>
    <w:rsid w:val="000571C7"/>
    <w:rsid w:val="00057374"/>
    <w:rsid w:val="0005742E"/>
    <w:rsid w:val="00057AA0"/>
    <w:rsid w:val="00060E2E"/>
    <w:rsid w:val="00061DAB"/>
    <w:rsid w:val="00062C88"/>
    <w:rsid w:val="00065A7D"/>
    <w:rsid w:val="00065ECB"/>
    <w:rsid w:val="000663F3"/>
    <w:rsid w:val="000669F6"/>
    <w:rsid w:val="00066FCE"/>
    <w:rsid w:val="00067B6E"/>
    <w:rsid w:val="00070E6C"/>
    <w:rsid w:val="00076B8C"/>
    <w:rsid w:val="00080677"/>
    <w:rsid w:val="00080DF3"/>
    <w:rsid w:val="00081FED"/>
    <w:rsid w:val="00082205"/>
    <w:rsid w:val="0008388C"/>
    <w:rsid w:val="00086A91"/>
    <w:rsid w:val="00087FD3"/>
    <w:rsid w:val="00090E3F"/>
    <w:rsid w:val="00091366"/>
    <w:rsid w:val="0009201B"/>
    <w:rsid w:val="0009256C"/>
    <w:rsid w:val="00093A09"/>
    <w:rsid w:val="00094823"/>
    <w:rsid w:val="00095645"/>
    <w:rsid w:val="000A0361"/>
    <w:rsid w:val="000A2BED"/>
    <w:rsid w:val="000A4555"/>
    <w:rsid w:val="000A6576"/>
    <w:rsid w:val="000A65CD"/>
    <w:rsid w:val="000A6D52"/>
    <w:rsid w:val="000B0092"/>
    <w:rsid w:val="000B03DB"/>
    <w:rsid w:val="000B0751"/>
    <w:rsid w:val="000B241E"/>
    <w:rsid w:val="000B47D7"/>
    <w:rsid w:val="000C2025"/>
    <w:rsid w:val="000C210C"/>
    <w:rsid w:val="000C3B3D"/>
    <w:rsid w:val="000C4046"/>
    <w:rsid w:val="000C4ABA"/>
    <w:rsid w:val="000C529F"/>
    <w:rsid w:val="000C5B72"/>
    <w:rsid w:val="000D023B"/>
    <w:rsid w:val="000D1B79"/>
    <w:rsid w:val="000D5D12"/>
    <w:rsid w:val="000D5F5C"/>
    <w:rsid w:val="000D6C66"/>
    <w:rsid w:val="000D72AC"/>
    <w:rsid w:val="000E0A24"/>
    <w:rsid w:val="000E22A0"/>
    <w:rsid w:val="000E23FB"/>
    <w:rsid w:val="000E365C"/>
    <w:rsid w:val="000E3B8B"/>
    <w:rsid w:val="000E40F2"/>
    <w:rsid w:val="000E484C"/>
    <w:rsid w:val="000E4A11"/>
    <w:rsid w:val="000E6497"/>
    <w:rsid w:val="000E7034"/>
    <w:rsid w:val="000E742E"/>
    <w:rsid w:val="000E75AB"/>
    <w:rsid w:val="000F00C2"/>
    <w:rsid w:val="000F0C1E"/>
    <w:rsid w:val="000F249F"/>
    <w:rsid w:val="000F2CFF"/>
    <w:rsid w:val="000F3219"/>
    <w:rsid w:val="000F3346"/>
    <w:rsid w:val="000F4CCF"/>
    <w:rsid w:val="000F6430"/>
    <w:rsid w:val="000F69BB"/>
    <w:rsid w:val="0010050E"/>
    <w:rsid w:val="0010696A"/>
    <w:rsid w:val="00110296"/>
    <w:rsid w:val="001103B4"/>
    <w:rsid w:val="0011133E"/>
    <w:rsid w:val="0011155A"/>
    <w:rsid w:val="0011430A"/>
    <w:rsid w:val="001153C7"/>
    <w:rsid w:val="00116C43"/>
    <w:rsid w:val="00117351"/>
    <w:rsid w:val="00117AFD"/>
    <w:rsid w:val="001203D0"/>
    <w:rsid w:val="001207DE"/>
    <w:rsid w:val="00121A2A"/>
    <w:rsid w:val="001232DE"/>
    <w:rsid w:val="001270C7"/>
    <w:rsid w:val="00127978"/>
    <w:rsid w:val="00133B24"/>
    <w:rsid w:val="00136FEE"/>
    <w:rsid w:val="00140750"/>
    <w:rsid w:val="00140C91"/>
    <w:rsid w:val="0014148E"/>
    <w:rsid w:val="00141898"/>
    <w:rsid w:val="001430AF"/>
    <w:rsid w:val="00144868"/>
    <w:rsid w:val="00146D5B"/>
    <w:rsid w:val="0014748C"/>
    <w:rsid w:val="001477AC"/>
    <w:rsid w:val="00150390"/>
    <w:rsid w:val="00150A28"/>
    <w:rsid w:val="00151D61"/>
    <w:rsid w:val="00153650"/>
    <w:rsid w:val="00154E3C"/>
    <w:rsid w:val="00155902"/>
    <w:rsid w:val="0015696D"/>
    <w:rsid w:val="00156CA7"/>
    <w:rsid w:val="00157ECB"/>
    <w:rsid w:val="001606E2"/>
    <w:rsid w:val="00161B33"/>
    <w:rsid w:val="00162076"/>
    <w:rsid w:val="001626CE"/>
    <w:rsid w:val="00164828"/>
    <w:rsid w:val="001662B0"/>
    <w:rsid w:val="00166707"/>
    <w:rsid w:val="00167A5F"/>
    <w:rsid w:val="00170239"/>
    <w:rsid w:val="0017039A"/>
    <w:rsid w:val="0017202C"/>
    <w:rsid w:val="001760E2"/>
    <w:rsid w:val="001761A1"/>
    <w:rsid w:val="00180FB5"/>
    <w:rsid w:val="001811E7"/>
    <w:rsid w:val="001823E9"/>
    <w:rsid w:val="00182AAB"/>
    <w:rsid w:val="00186189"/>
    <w:rsid w:val="00186708"/>
    <w:rsid w:val="00187379"/>
    <w:rsid w:val="001875A2"/>
    <w:rsid w:val="001875E3"/>
    <w:rsid w:val="00187FE0"/>
    <w:rsid w:val="0019024F"/>
    <w:rsid w:val="001912AB"/>
    <w:rsid w:val="001912C5"/>
    <w:rsid w:val="00192395"/>
    <w:rsid w:val="00192E85"/>
    <w:rsid w:val="001933BA"/>
    <w:rsid w:val="0019343F"/>
    <w:rsid w:val="001A3902"/>
    <w:rsid w:val="001A5AF2"/>
    <w:rsid w:val="001A621A"/>
    <w:rsid w:val="001B0058"/>
    <w:rsid w:val="001B1A67"/>
    <w:rsid w:val="001B341C"/>
    <w:rsid w:val="001B54DC"/>
    <w:rsid w:val="001B68F3"/>
    <w:rsid w:val="001B6D4F"/>
    <w:rsid w:val="001C250C"/>
    <w:rsid w:val="001C2D05"/>
    <w:rsid w:val="001C30F4"/>
    <w:rsid w:val="001C600B"/>
    <w:rsid w:val="001D0F98"/>
    <w:rsid w:val="001D1992"/>
    <w:rsid w:val="001D2D43"/>
    <w:rsid w:val="001D37A8"/>
    <w:rsid w:val="001D38E4"/>
    <w:rsid w:val="001D3FFC"/>
    <w:rsid w:val="001D7434"/>
    <w:rsid w:val="001E10CE"/>
    <w:rsid w:val="001E137E"/>
    <w:rsid w:val="001E2FB6"/>
    <w:rsid w:val="001E368A"/>
    <w:rsid w:val="001E39AC"/>
    <w:rsid w:val="001E4FF1"/>
    <w:rsid w:val="001E53A6"/>
    <w:rsid w:val="001E5B35"/>
    <w:rsid w:val="001E64ED"/>
    <w:rsid w:val="001E6F37"/>
    <w:rsid w:val="001E719F"/>
    <w:rsid w:val="001E7B43"/>
    <w:rsid w:val="001F01E9"/>
    <w:rsid w:val="001F064D"/>
    <w:rsid w:val="001F0FD0"/>
    <w:rsid w:val="001F2427"/>
    <w:rsid w:val="001F4DE7"/>
    <w:rsid w:val="001F5021"/>
    <w:rsid w:val="001F5721"/>
    <w:rsid w:val="001F5FC3"/>
    <w:rsid w:val="001F63DD"/>
    <w:rsid w:val="001F7019"/>
    <w:rsid w:val="001F7534"/>
    <w:rsid w:val="002004C3"/>
    <w:rsid w:val="002020A2"/>
    <w:rsid w:val="00202812"/>
    <w:rsid w:val="00202979"/>
    <w:rsid w:val="00203E98"/>
    <w:rsid w:val="00205802"/>
    <w:rsid w:val="00205866"/>
    <w:rsid w:val="00212AAE"/>
    <w:rsid w:val="00214142"/>
    <w:rsid w:val="00214286"/>
    <w:rsid w:val="00215961"/>
    <w:rsid w:val="00215A37"/>
    <w:rsid w:val="002161EA"/>
    <w:rsid w:val="002163CB"/>
    <w:rsid w:val="00217331"/>
    <w:rsid w:val="0021774C"/>
    <w:rsid w:val="002221D1"/>
    <w:rsid w:val="0022237C"/>
    <w:rsid w:val="002235AF"/>
    <w:rsid w:val="00224D36"/>
    <w:rsid w:val="0022503B"/>
    <w:rsid w:val="002257F9"/>
    <w:rsid w:val="00225890"/>
    <w:rsid w:val="00226A2E"/>
    <w:rsid w:val="002279E9"/>
    <w:rsid w:val="00227B6C"/>
    <w:rsid w:val="00230580"/>
    <w:rsid w:val="00233920"/>
    <w:rsid w:val="00235E57"/>
    <w:rsid w:val="0023658E"/>
    <w:rsid w:val="002371F2"/>
    <w:rsid w:val="0024028B"/>
    <w:rsid w:val="002446EB"/>
    <w:rsid w:val="00244735"/>
    <w:rsid w:val="00244813"/>
    <w:rsid w:val="00244849"/>
    <w:rsid w:val="00244866"/>
    <w:rsid w:val="002449E5"/>
    <w:rsid w:val="00245753"/>
    <w:rsid w:val="00245F07"/>
    <w:rsid w:val="002513DF"/>
    <w:rsid w:val="00252E6A"/>
    <w:rsid w:val="00252F5A"/>
    <w:rsid w:val="002538DA"/>
    <w:rsid w:val="00253C2B"/>
    <w:rsid w:val="002547AD"/>
    <w:rsid w:val="00254A27"/>
    <w:rsid w:val="0025533D"/>
    <w:rsid w:val="0025632E"/>
    <w:rsid w:val="00257580"/>
    <w:rsid w:val="0026071D"/>
    <w:rsid w:val="00260DC6"/>
    <w:rsid w:val="00261A88"/>
    <w:rsid w:val="00263125"/>
    <w:rsid w:val="002651DE"/>
    <w:rsid w:val="00266516"/>
    <w:rsid w:val="00267E1D"/>
    <w:rsid w:val="00270352"/>
    <w:rsid w:val="00271861"/>
    <w:rsid w:val="00271ECF"/>
    <w:rsid w:val="00272BC8"/>
    <w:rsid w:val="00273FBB"/>
    <w:rsid w:val="00275466"/>
    <w:rsid w:val="002757BB"/>
    <w:rsid w:val="00275C53"/>
    <w:rsid w:val="00277583"/>
    <w:rsid w:val="00281175"/>
    <w:rsid w:val="002835FE"/>
    <w:rsid w:val="0028533F"/>
    <w:rsid w:val="00286040"/>
    <w:rsid w:val="002904B3"/>
    <w:rsid w:val="00290F5C"/>
    <w:rsid w:val="002914FC"/>
    <w:rsid w:val="0029323A"/>
    <w:rsid w:val="002936ED"/>
    <w:rsid w:val="00294224"/>
    <w:rsid w:val="002950B5"/>
    <w:rsid w:val="0029711F"/>
    <w:rsid w:val="002971D3"/>
    <w:rsid w:val="002975E3"/>
    <w:rsid w:val="002A01F7"/>
    <w:rsid w:val="002A0FED"/>
    <w:rsid w:val="002A1711"/>
    <w:rsid w:val="002A19B3"/>
    <w:rsid w:val="002A3CD0"/>
    <w:rsid w:val="002A761B"/>
    <w:rsid w:val="002B0464"/>
    <w:rsid w:val="002B0EEA"/>
    <w:rsid w:val="002B3E13"/>
    <w:rsid w:val="002B6932"/>
    <w:rsid w:val="002B7285"/>
    <w:rsid w:val="002B7C3C"/>
    <w:rsid w:val="002C1330"/>
    <w:rsid w:val="002C2992"/>
    <w:rsid w:val="002C3158"/>
    <w:rsid w:val="002C4CFF"/>
    <w:rsid w:val="002C61BD"/>
    <w:rsid w:val="002C6BFD"/>
    <w:rsid w:val="002C7F66"/>
    <w:rsid w:val="002D006E"/>
    <w:rsid w:val="002D2399"/>
    <w:rsid w:val="002D23C3"/>
    <w:rsid w:val="002D389C"/>
    <w:rsid w:val="002D3B22"/>
    <w:rsid w:val="002D4B00"/>
    <w:rsid w:val="002D69BE"/>
    <w:rsid w:val="002D772F"/>
    <w:rsid w:val="002E1FFE"/>
    <w:rsid w:val="002E5805"/>
    <w:rsid w:val="002E7E11"/>
    <w:rsid w:val="002F1CF5"/>
    <w:rsid w:val="002F200F"/>
    <w:rsid w:val="002F3D10"/>
    <w:rsid w:val="002F43B5"/>
    <w:rsid w:val="002F4864"/>
    <w:rsid w:val="002F6FA6"/>
    <w:rsid w:val="002F71B9"/>
    <w:rsid w:val="00300F7A"/>
    <w:rsid w:val="00301B6E"/>
    <w:rsid w:val="003050E5"/>
    <w:rsid w:val="00305153"/>
    <w:rsid w:val="00305A6C"/>
    <w:rsid w:val="00305E2B"/>
    <w:rsid w:val="00306647"/>
    <w:rsid w:val="0030683F"/>
    <w:rsid w:val="003100E9"/>
    <w:rsid w:val="00313007"/>
    <w:rsid w:val="00314597"/>
    <w:rsid w:val="00314B5F"/>
    <w:rsid w:val="00316FBA"/>
    <w:rsid w:val="0032061C"/>
    <w:rsid w:val="00323C4D"/>
    <w:rsid w:val="00324F6D"/>
    <w:rsid w:val="0032531C"/>
    <w:rsid w:val="0032552C"/>
    <w:rsid w:val="003265FC"/>
    <w:rsid w:val="00331292"/>
    <w:rsid w:val="00333ECD"/>
    <w:rsid w:val="003346A6"/>
    <w:rsid w:val="003346D4"/>
    <w:rsid w:val="003356EC"/>
    <w:rsid w:val="00336169"/>
    <w:rsid w:val="00340D73"/>
    <w:rsid w:val="0034108A"/>
    <w:rsid w:val="00342174"/>
    <w:rsid w:val="00342379"/>
    <w:rsid w:val="003443FA"/>
    <w:rsid w:val="003449F1"/>
    <w:rsid w:val="003513C3"/>
    <w:rsid w:val="00351531"/>
    <w:rsid w:val="003519BB"/>
    <w:rsid w:val="00351E6F"/>
    <w:rsid w:val="00353BC4"/>
    <w:rsid w:val="00354E38"/>
    <w:rsid w:val="003553F5"/>
    <w:rsid w:val="003559D6"/>
    <w:rsid w:val="00355FB6"/>
    <w:rsid w:val="00356E74"/>
    <w:rsid w:val="00357424"/>
    <w:rsid w:val="00361D78"/>
    <w:rsid w:val="00363238"/>
    <w:rsid w:val="00364623"/>
    <w:rsid w:val="00366EDE"/>
    <w:rsid w:val="0036745C"/>
    <w:rsid w:val="00372602"/>
    <w:rsid w:val="003740EE"/>
    <w:rsid w:val="00374CB3"/>
    <w:rsid w:val="003751EE"/>
    <w:rsid w:val="0037565E"/>
    <w:rsid w:val="00375A36"/>
    <w:rsid w:val="003770DE"/>
    <w:rsid w:val="00380C4B"/>
    <w:rsid w:val="00380E43"/>
    <w:rsid w:val="003820AA"/>
    <w:rsid w:val="00384472"/>
    <w:rsid w:val="003863D8"/>
    <w:rsid w:val="00386ACD"/>
    <w:rsid w:val="00386C8D"/>
    <w:rsid w:val="00390876"/>
    <w:rsid w:val="00390E40"/>
    <w:rsid w:val="0039171B"/>
    <w:rsid w:val="00392D76"/>
    <w:rsid w:val="00394846"/>
    <w:rsid w:val="003969B1"/>
    <w:rsid w:val="003972E9"/>
    <w:rsid w:val="003A3326"/>
    <w:rsid w:val="003A3C94"/>
    <w:rsid w:val="003A591F"/>
    <w:rsid w:val="003A5A4C"/>
    <w:rsid w:val="003A6DC0"/>
    <w:rsid w:val="003A7C06"/>
    <w:rsid w:val="003B1DCA"/>
    <w:rsid w:val="003B1F3D"/>
    <w:rsid w:val="003B4AF3"/>
    <w:rsid w:val="003B4F07"/>
    <w:rsid w:val="003B5113"/>
    <w:rsid w:val="003B5D04"/>
    <w:rsid w:val="003B6386"/>
    <w:rsid w:val="003B7EC6"/>
    <w:rsid w:val="003C134A"/>
    <w:rsid w:val="003C3A96"/>
    <w:rsid w:val="003C577F"/>
    <w:rsid w:val="003C5E02"/>
    <w:rsid w:val="003C634D"/>
    <w:rsid w:val="003C6B50"/>
    <w:rsid w:val="003C6CA0"/>
    <w:rsid w:val="003C7BF6"/>
    <w:rsid w:val="003C7E2F"/>
    <w:rsid w:val="003D02FB"/>
    <w:rsid w:val="003D4ECB"/>
    <w:rsid w:val="003D5D98"/>
    <w:rsid w:val="003D6236"/>
    <w:rsid w:val="003E0358"/>
    <w:rsid w:val="003E0768"/>
    <w:rsid w:val="003E164D"/>
    <w:rsid w:val="003E343C"/>
    <w:rsid w:val="003E4A3E"/>
    <w:rsid w:val="003E7087"/>
    <w:rsid w:val="003E7E75"/>
    <w:rsid w:val="003F1E5A"/>
    <w:rsid w:val="003F2BC2"/>
    <w:rsid w:val="003F45CE"/>
    <w:rsid w:val="003F46AB"/>
    <w:rsid w:val="003F58F8"/>
    <w:rsid w:val="003F5CF1"/>
    <w:rsid w:val="003F63B3"/>
    <w:rsid w:val="003F6C12"/>
    <w:rsid w:val="003F7648"/>
    <w:rsid w:val="00400D14"/>
    <w:rsid w:val="00402280"/>
    <w:rsid w:val="00402A96"/>
    <w:rsid w:val="00403577"/>
    <w:rsid w:val="00403804"/>
    <w:rsid w:val="00403FFE"/>
    <w:rsid w:val="00404242"/>
    <w:rsid w:val="00405C5D"/>
    <w:rsid w:val="00405C8F"/>
    <w:rsid w:val="0040619A"/>
    <w:rsid w:val="004068CB"/>
    <w:rsid w:val="004069E1"/>
    <w:rsid w:val="0041061E"/>
    <w:rsid w:val="00411307"/>
    <w:rsid w:val="004117F7"/>
    <w:rsid w:val="004125F0"/>
    <w:rsid w:val="00414D87"/>
    <w:rsid w:val="00415605"/>
    <w:rsid w:val="00415CAA"/>
    <w:rsid w:val="00415F33"/>
    <w:rsid w:val="00416029"/>
    <w:rsid w:val="00416B53"/>
    <w:rsid w:val="004201F7"/>
    <w:rsid w:val="0042121D"/>
    <w:rsid w:val="004252A2"/>
    <w:rsid w:val="00425CBC"/>
    <w:rsid w:val="00427035"/>
    <w:rsid w:val="004278A3"/>
    <w:rsid w:val="004278F8"/>
    <w:rsid w:val="00427E8C"/>
    <w:rsid w:val="00431886"/>
    <w:rsid w:val="00432FC1"/>
    <w:rsid w:val="0043416A"/>
    <w:rsid w:val="00434DE0"/>
    <w:rsid w:val="00435C41"/>
    <w:rsid w:val="004365E9"/>
    <w:rsid w:val="0043662C"/>
    <w:rsid w:val="004370FC"/>
    <w:rsid w:val="00437B4B"/>
    <w:rsid w:val="00441F0F"/>
    <w:rsid w:val="0044220C"/>
    <w:rsid w:val="00442A9D"/>
    <w:rsid w:val="00442B75"/>
    <w:rsid w:val="00443610"/>
    <w:rsid w:val="004443CF"/>
    <w:rsid w:val="0044578D"/>
    <w:rsid w:val="00445B93"/>
    <w:rsid w:val="00450A3B"/>
    <w:rsid w:val="00450A7F"/>
    <w:rsid w:val="00451E30"/>
    <w:rsid w:val="0045407B"/>
    <w:rsid w:val="004566F8"/>
    <w:rsid w:val="004577EA"/>
    <w:rsid w:val="00461A7E"/>
    <w:rsid w:val="00462462"/>
    <w:rsid w:val="00462954"/>
    <w:rsid w:val="00464747"/>
    <w:rsid w:val="004650B1"/>
    <w:rsid w:val="00466CD9"/>
    <w:rsid w:val="00466D20"/>
    <w:rsid w:val="0046779A"/>
    <w:rsid w:val="004703ED"/>
    <w:rsid w:val="00471037"/>
    <w:rsid w:val="00471174"/>
    <w:rsid w:val="00472087"/>
    <w:rsid w:val="00473867"/>
    <w:rsid w:val="0047517B"/>
    <w:rsid w:val="004753E6"/>
    <w:rsid w:val="00476CFC"/>
    <w:rsid w:val="00477674"/>
    <w:rsid w:val="004808D9"/>
    <w:rsid w:val="004809F0"/>
    <w:rsid w:val="00482073"/>
    <w:rsid w:val="00482DF8"/>
    <w:rsid w:val="00484F17"/>
    <w:rsid w:val="004912DF"/>
    <w:rsid w:val="00491A1F"/>
    <w:rsid w:val="00491D70"/>
    <w:rsid w:val="0049550D"/>
    <w:rsid w:val="00496092"/>
    <w:rsid w:val="0049643A"/>
    <w:rsid w:val="00496595"/>
    <w:rsid w:val="00497427"/>
    <w:rsid w:val="00497D53"/>
    <w:rsid w:val="004A0446"/>
    <w:rsid w:val="004A1FD3"/>
    <w:rsid w:val="004A1FDC"/>
    <w:rsid w:val="004A243D"/>
    <w:rsid w:val="004A3EB9"/>
    <w:rsid w:val="004A7F95"/>
    <w:rsid w:val="004B3217"/>
    <w:rsid w:val="004B54EE"/>
    <w:rsid w:val="004B5E7C"/>
    <w:rsid w:val="004B6650"/>
    <w:rsid w:val="004B6678"/>
    <w:rsid w:val="004C01D4"/>
    <w:rsid w:val="004C0F2C"/>
    <w:rsid w:val="004C2516"/>
    <w:rsid w:val="004C2935"/>
    <w:rsid w:val="004C2B21"/>
    <w:rsid w:val="004C3A9E"/>
    <w:rsid w:val="004C3E26"/>
    <w:rsid w:val="004C4791"/>
    <w:rsid w:val="004C5263"/>
    <w:rsid w:val="004C7376"/>
    <w:rsid w:val="004D0983"/>
    <w:rsid w:val="004D1111"/>
    <w:rsid w:val="004D1A22"/>
    <w:rsid w:val="004D1B87"/>
    <w:rsid w:val="004D1FC6"/>
    <w:rsid w:val="004D2013"/>
    <w:rsid w:val="004D3538"/>
    <w:rsid w:val="004D38F5"/>
    <w:rsid w:val="004D3A3B"/>
    <w:rsid w:val="004D4423"/>
    <w:rsid w:val="004D4B06"/>
    <w:rsid w:val="004D4DB3"/>
    <w:rsid w:val="004D7630"/>
    <w:rsid w:val="004E0A40"/>
    <w:rsid w:val="004E37FF"/>
    <w:rsid w:val="004E3B93"/>
    <w:rsid w:val="004E3C3C"/>
    <w:rsid w:val="004E5642"/>
    <w:rsid w:val="004E59B5"/>
    <w:rsid w:val="004E63BA"/>
    <w:rsid w:val="004E6A5E"/>
    <w:rsid w:val="004E7B2F"/>
    <w:rsid w:val="004E7BC0"/>
    <w:rsid w:val="004F08C4"/>
    <w:rsid w:val="004F0BE3"/>
    <w:rsid w:val="004F0E7B"/>
    <w:rsid w:val="004F126C"/>
    <w:rsid w:val="004F33F3"/>
    <w:rsid w:val="004F355A"/>
    <w:rsid w:val="004F497C"/>
    <w:rsid w:val="004F5AB3"/>
    <w:rsid w:val="004F67D1"/>
    <w:rsid w:val="004F6F1D"/>
    <w:rsid w:val="004F7350"/>
    <w:rsid w:val="004F736B"/>
    <w:rsid w:val="004F749C"/>
    <w:rsid w:val="004F7D0F"/>
    <w:rsid w:val="0050092D"/>
    <w:rsid w:val="00500C0A"/>
    <w:rsid w:val="005025BD"/>
    <w:rsid w:val="00502904"/>
    <w:rsid w:val="00502BFB"/>
    <w:rsid w:val="005036CC"/>
    <w:rsid w:val="00503EDB"/>
    <w:rsid w:val="00504E37"/>
    <w:rsid w:val="00505196"/>
    <w:rsid w:val="0050590B"/>
    <w:rsid w:val="0050713B"/>
    <w:rsid w:val="00507EF8"/>
    <w:rsid w:val="00510F71"/>
    <w:rsid w:val="00511880"/>
    <w:rsid w:val="00511FB9"/>
    <w:rsid w:val="005133F1"/>
    <w:rsid w:val="00514888"/>
    <w:rsid w:val="005174EB"/>
    <w:rsid w:val="00517C18"/>
    <w:rsid w:val="00517C3F"/>
    <w:rsid w:val="00517EF7"/>
    <w:rsid w:val="00520F05"/>
    <w:rsid w:val="005215E3"/>
    <w:rsid w:val="00522B79"/>
    <w:rsid w:val="005233C9"/>
    <w:rsid w:val="0052368E"/>
    <w:rsid w:val="005254AB"/>
    <w:rsid w:val="005269CF"/>
    <w:rsid w:val="005270E7"/>
    <w:rsid w:val="00527782"/>
    <w:rsid w:val="005302D9"/>
    <w:rsid w:val="00530643"/>
    <w:rsid w:val="00532255"/>
    <w:rsid w:val="00534C22"/>
    <w:rsid w:val="00536598"/>
    <w:rsid w:val="005427D2"/>
    <w:rsid w:val="0054399F"/>
    <w:rsid w:val="00543C62"/>
    <w:rsid w:val="00546C07"/>
    <w:rsid w:val="00553BF2"/>
    <w:rsid w:val="0055716B"/>
    <w:rsid w:val="005571D3"/>
    <w:rsid w:val="00560125"/>
    <w:rsid w:val="00560F3F"/>
    <w:rsid w:val="00563595"/>
    <w:rsid w:val="00564A88"/>
    <w:rsid w:val="00566FFB"/>
    <w:rsid w:val="00572469"/>
    <w:rsid w:val="005727E3"/>
    <w:rsid w:val="00573CDF"/>
    <w:rsid w:val="00574550"/>
    <w:rsid w:val="00575669"/>
    <w:rsid w:val="00580A44"/>
    <w:rsid w:val="00580FC8"/>
    <w:rsid w:val="00581E97"/>
    <w:rsid w:val="00582334"/>
    <w:rsid w:val="005838AB"/>
    <w:rsid w:val="00584A0C"/>
    <w:rsid w:val="00590849"/>
    <w:rsid w:val="00590C7B"/>
    <w:rsid w:val="00592350"/>
    <w:rsid w:val="00593371"/>
    <w:rsid w:val="00593B29"/>
    <w:rsid w:val="00593ED7"/>
    <w:rsid w:val="00594B1E"/>
    <w:rsid w:val="00596DA6"/>
    <w:rsid w:val="00597375"/>
    <w:rsid w:val="005A0C68"/>
    <w:rsid w:val="005A137D"/>
    <w:rsid w:val="005A435F"/>
    <w:rsid w:val="005A448A"/>
    <w:rsid w:val="005A665B"/>
    <w:rsid w:val="005A66B6"/>
    <w:rsid w:val="005B17FD"/>
    <w:rsid w:val="005B1D25"/>
    <w:rsid w:val="005B6362"/>
    <w:rsid w:val="005B7129"/>
    <w:rsid w:val="005B7B45"/>
    <w:rsid w:val="005C2AFD"/>
    <w:rsid w:val="005C43AF"/>
    <w:rsid w:val="005C489D"/>
    <w:rsid w:val="005C4B65"/>
    <w:rsid w:val="005C58E5"/>
    <w:rsid w:val="005C5947"/>
    <w:rsid w:val="005D0D5B"/>
    <w:rsid w:val="005D0F44"/>
    <w:rsid w:val="005D22DE"/>
    <w:rsid w:val="005D27AC"/>
    <w:rsid w:val="005D2A47"/>
    <w:rsid w:val="005D38F4"/>
    <w:rsid w:val="005D5235"/>
    <w:rsid w:val="005D578F"/>
    <w:rsid w:val="005D59DE"/>
    <w:rsid w:val="005D7523"/>
    <w:rsid w:val="005D776D"/>
    <w:rsid w:val="005D7F1D"/>
    <w:rsid w:val="005E1631"/>
    <w:rsid w:val="005E1ABD"/>
    <w:rsid w:val="005E25BF"/>
    <w:rsid w:val="005E345A"/>
    <w:rsid w:val="005E48B3"/>
    <w:rsid w:val="005F2F2D"/>
    <w:rsid w:val="005F52F7"/>
    <w:rsid w:val="005F6BE5"/>
    <w:rsid w:val="005F7B5B"/>
    <w:rsid w:val="005F7CE7"/>
    <w:rsid w:val="0060127E"/>
    <w:rsid w:val="00604DC8"/>
    <w:rsid w:val="0060507D"/>
    <w:rsid w:val="0060550D"/>
    <w:rsid w:val="00606842"/>
    <w:rsid w:val="00606AC6"/>
    <w:rsid w:val="00607B7F"/>
    <w:rsid w:val="0061005D"/>
    <w:rsid w:val="00612C29"/>
    <w:rsid w:val="00613185"/>
    <w:rsid w:val="00613E2D"/>
    <w:rsid w:val="00614CE7"/>
    <w:rsid w:val="00617865"/>
    <w:rsid w:val="00620824"/>
    <w:rsid w:val="00621D00"/>
    <w:rsid w:val="0062353D"/>
    <w:rsid w:val="00623705"/>
    <w:rsid w:val="00624CC5"/>
    <w:rsid w:val="00625B34"/>
    <w:rsid w:val="00627D45"/>
    <w:rsid w:val="006313E1"/>
    <w:rsid w:val="00631ADD"/>
    <w:rsid w:val="00632A2F"/>
    <w:rsid w:val="00632F04"/>
    <w:rsid w:val="006373C4"/>
    <w:rsid w:val="006403A6"/>
    <w:rsid w:val="006414EB"/>
    <w:rsid w:val="00642372"/>
    <w:rsid w:val="0064241A"/>
    <w:rsid w:val="00643289"/>
    <w:rsid w:val="00644012"/>
    <w:rsid w:val="00645361"/>
    <w:rsid w:val="006479C6"/>
    <w:rsid w:val="006479F8"/>
    <w:rsid w:val="00647E2A"/>
    <w:rsid w:val="00650CDF"/>
    <w:rsid w:val="006528E4"/>
    <w:rsid w:val="00653F4E"/>
    <w:rsid w:val="006544F2"/>
    <w:rsid w:val="00654AFD"/>
    <w:rsid w:val="00655349"/>
    <w:rsid w:val="00663057"/>
    <w:rsid w:val="00664303"/>
    <w:rsid w:val="00664B63"/>
    <w:rsid w:val="00665ED4"/>
    <w:rsid w:val="00666338"/>
    <w:rsid w:val="006663D4"/>
    <w:rsid w:val="006678FC"/>
    <w:rsid w:val="00670D76"/>
    <w:rsid w:val="00671C73"/>
    <w:rsid w:val="00672514"/>
    <w:rsid w:val="0067318A"/>
    <w:rsid w:val="00673759"/>
    <w:rsid w:val="0067489E"/>
    <w:rsid w:val="00674D65"/>
    <w:rsid w:val="006765F2"/>
    <w:rsid w:val="00676DA0"/>
    <w:rsid w:val="00676DFC"/>
    <w:rsid w:val="0067739E"/>
    <w:rsid w:val="006826CE"/>
    <w:rsid w:val="00682BEA"/>
    <w:rsid w:val="006830BC"/>
    <w:rsid w:val="00683E28"/>
    <w:rsid w:val="00685E5B"/>
    <w:rsid w:val="006864C1"/>
    <w:rsid w:val="006871F6"/>
    <w:rsid w:val="00690A52"/>
    <w:rsid w:val="00691E9F"/>
    <w:rsid w:val="006939AB"/>
    <w:rsid w:val="00694A69"/>
    <w:rsid w:val="00695A42"/>
    <w:rsid w:val="00696262"/>
    <w:rsid w:val="00696CCF"/>
    <w:rsid w:val="0069730D"/>
    <w:rsid w:val="006A03C9"/>
    <w:rsid w:val="006A04EE"/>
    <w:rsid w:val="006A1E24"/>
    <w:rsid w:val="006A1E32"/>
    <w:rsid w:val="006A2D6A"/>
    <w:rsid w:val="006A4ADA"/>
    <w:rsid w:val="006A66D8"/>
    <w:rsid w:val="006A68BC"/>
    <w:rsid w:val="006B00C9"/>
    <w:rsid w:val="006B2B24"/>
    <w:rsid w:val="006B3158"/>
    <w:rsid w:val="006B3E08"/>
    <w:rsid w:val="006B427A"/>
    <w:rsid w:val="006B48A9"/>
    <w:rsid w:val="006B4E12"/>
    <w:rsid w:val="006C3663"/>
    <w:rsid w:val="006C383F"/>
    <w:rsid w:val="006C4CFE"/>
    <w:rsid w:val="006C517D"/>
    <w:rsid w:val="006C6548"/>
    <w:rsid w:val="006D0B86"/>
    <w:rsid w:val="006D1B67"/>
    <w:rsid w:val="006D1D1F"/>
    <w:rsid w:val="006D1ECC"/>
    <w:rsid w:val="006D3AC4"/>
    <w:rsid w:val="006D50A5"/>
    <w:rsid w:val="006D6863"/>
    <w:rsid w:val="006D7B6B"/>
    <w:rsid w:val="006E01D5"/>
    <w:rsid w:val="006E0AE6"/>
    <w:rsid w:val="006E1F87"/>
    <w:rsid w:val="006E20D0"/>
    <w:rsid w:val="006E311D"/>
    <w:rsid w:val="006E3C90"/>
    <w:rsid w:val="006E6084"/>
    <w:rsid w:val="006E7553"/>
    <w:rsid w:val="006F0B87"/>
    <w:rsid w:val="006F24BA"/>
    <w:rsid w:val="006F3A53"/>
    <w:rsid w:val="006F7E79"/>
    <w:rsid w:val="007008BA"/>
    <w:rsid w:val="007011DC"/>
    <w:rsid w:val="00704BC5"/>
    <w:rsid w:val="007060D8"/>
    <w:rsid w:val="00706866"/>
    <w:rsid w:val="00711410"/>
    <w:rsid w:val="007119CB"/>
    <w:rsid w:val="00712ED7"/>
    <w:rsid w:val="00714C43"/>
    <w:rsid w:val="007161D7"/>
    <w:rsid w:val="00716FBF"/>
    <w:rsid w:val="0072041C"/>
    <w:rsid w:val="00723AF3"/>
    <w:rsid w:val="00724E4B"/>
    <w:rsid w:val="00726A1E"/>
    <w:rsid w:val="0072795F"/>
    <w:rsid w:val="00727AE6"/>
    <w:rsid w:val="0073028A"/>
    <w:rsid w:val="00731BF7"/>
    <w:rsid w:val="00731F63"/>
    <w:rsid w:val="00733D56"/>
    <w:rsid w:val="00733DC2"/>
    <w:rsid w:val="00734EB8"/>
    <w:rsid w:val="00734FBF"/>
    <w:rsid w:val="00736E73"/>
    <w:rsid w:val="0073753A"/>
    <w:rsid w:val="007424C4"/>
    <w:rsid w:val="00742910"/>
    <w:rsid w:val="00742AC4"/>
    <w:rsid w:val="0074302A"/>
    <w:rsid w:val="007432C4"/>
    <w:rsid w:val="00743500"/>
    <w:rsid w:val="007443C9"/>
    <w:rsid w:val="00744C5C"/>
    <w:rsid w:val="00744EF7"/>
    <w:rsid w:val="0074733F"/>
    <w:rsid w:val="00747BDB"/>
    <w:rsid w:val="00750F93"/>
    <w:rsid w:val="0075191C"/>
    <w:rsid w:val="00751DA8"/>
    <w:rsid w:val="007530DC"/>
    <w:rsid w:val="00754982"/>
    <w:rsid w:val="00754AFA"/>
    <w:rsid w:val="007559C4"/>
    <w:rsid w:val="007572BE"/>
    <w:rsid w:val="0076003C"/>
    <w:rsid w:val="0076054C"/>
    <w:rsid w:val="00760558"/>
    <w:rsid w:val="00760C08"/>
    <w:rsid w:val="007613E1"/>
    <w:rsid w:val="00761B4C"/>
    <w:rsid w:val="00765970"/>
    <w:rsid w:val="007712D1"/>
    <w:rsid w:val="00771822"/>
    <w:rsid w:val="00773AB5"/>
    <w:rsid w:val="007751EC"/>
    <w:rsid w:val="00775892"/>
    <w:rsid w:val="007766CD"/>
    <w:rsid w:val="00780662"/>
    <w:rsid w:val="0078171B"/>
    <w:rsid w:val="007824FB"/>
    <w:rsid w:val="00783286"/>
    <w:rsid w:val="007902B8"/>
    <w:rsid w:val="0079162A"/>
    <w:rsid w:val="007930E0"/>
    <w:rsid w:val="007935C5"/>
    <w:rsid w:val="007941DD"/>
    <w:rsid w:val="00794A2E"/>
    <w:rsid w:val="0079557C"/>
    <w:rsid w:val="007957A7"/>
    <w:rsid w:val="00795B98"/>
    <w:rsid w:val="00795F64"/>
    <w:rsid w:val="007972DF"/>
    <w:rsid w:val="007978E1"/>
    <w:rsid w:val="007A009A"/>
    <w:rsid w:val="007A254E"/>
    <w:rsid w:val="007A3819"/>
    <w:rsid w:val="007A3D14"/>
    <w:rsid w:val="007A77B1"/>
    <w:rsid w:val="007A7FD9"/>
    <w:rsid w:val="007B08BF"/>
    <w:rsid w:val="007B1BE8"/>
    <w:rsid w:val="007B2E01"/>
    <w:rsid w:val="007B3E95"/>
    <w:rsid w:val="007B4384"/>
    <w:rsid w:val="007B478A"/>
    <w:rsid w:val="007B4E99"/>
    <w:rsid w:val="007B6734"/>
    <w:rsid w:val="007B6ECA"/>
    <w:rsid w:val="007C0157"/>
    <w:rsid w:val="007C019D"/>
    <w:rsid w:val="007C2F2B"/>
    <w:rsid w:val="007C3CDD"/>
    <w:rsid w:val="007C4A5E"/>
    <w:rsid w:val="007C4B0B"/>
    <w:rsid w:val="007C5A8E"/>
    <w:rsid w:val="007C705A"/>
    <w:rsid w:val="007D01D4"/>
    <w:rsid w:val="007D3EB9"/>
    <w:rsid w:val="007D400B"/>
    <w:rsid w:val="007D46D2"/>
    <w:rsid w:val="007D7091"/>
    <w:rsid w:val="007D74BC"/>
    <w:rsid w:val="007E22BA"/>
    <w:rsid w:val="007E6B9E"/>
    <w:rsid w:val="007E72DF"/>
    <w:rsid w:val="007E7E89"/>
    <w:rsid w:val="007F0F65"/>
    <w:rsid w:val="007F12B8"/>
    <w:rsid w:val="007F13FB"/>
    <w:rsid w:val="007F2C56"/>
    <w:rsid w:val="007F4F3A"/>
    <w:rsid w:val="00803264"/>
    <w:rsid w:val="00805334"/>
    <w:rsid w:val="00807286"/>
    <w:rsid w:val="00807AB0"/>
    <w:rsid w:val="00807CFF"/>
    <w:rsid w:val="00810F74"/>
    <w:rsid w:val="00813345"/>
    <w:rsid w:val="00813450"/>
    <w:rsid w:val="00813B70"/>
    <w:rsid w:val="0081418F"/>
    <w:rsid w:val="00815C4C"/>
    <w:rsid w:val="00816766"/>
    <w:rsid w:val="0082058F"/>
    <w:rsid w:val="00821C27"/>
    <w:rsid w:val="00822392"/>
    <w:rsid w:val="00824027"/>
    <w:rsid w:val="008271A4"/>
    <w:rsid w:val="00827A20"/>
    <w:rsid w:val="00833C52"/>
    <w:rsid w:val="00837F9B"/>
    <w:rsid w:val="00840FAD"/>
    <w:rsid w:val="00841190"/>
    <w:rsid w:val="00842502"/>
    <w:rsid w:val="00843156"/>
    <w:rsid w:val="00844158"/>
    <w:rsid w:val="0084490F"/>
    <w:rsid w:val="008475F5"/>
    <w:rsid w:val="00850B94"/>
    <w:rsid w:val="00851812"/>
    <w:rsid w:val="00852DDC"/>
    <w:rsid w:val="00853650"/>
    <w:rsid w:val="00853D7F"/>
    <w:rsid w:val="00854304"/>
    <w:rsid w:val="00854BFF"/>
    <w:rsid w:val="00855E11"/>
    <w:rsid w:val="00856E91"/>
    <w:rsid w:val="00857D01"/>
    <w:rsid w:val="008601C0"/>
    <w:rsid w:val="00860D2F"/>
    <w:rsid w:val="00861ED9"/>
    <w:rsid w:val="00862ED3"/>
    <w:rsid w:val="00863CF4"/>
    <w:rsid w:val="00864223"/>
    <w:rsid w:val="00866281"/>
    <w:rsid w:val="00866436"/>
    <w:rsid w:val="00867013"/>
    <w:rsid w:val="00867E19"/>
    <w:rsid w:val="00867E3D"/>
    <w:rsid w:val="008702AD"/>
    <w:rsid w:val="00870908"/>
    <w:rsid w:val="0087179F"/>
    <w:rsid w:val="00872F27"/>
    <w:rsid w:val="0087669F"/>
    <w:rsid w:val="00876850"/>
    <w:rsid w:val="008774A6"/>
    <w:rsid w:val="00877D3A"/>
    <w:rsid w:val="00877F81"/>
    <w:rsid w:val="00881CC8"/>
    <w:rsid w:val="008824EE"/>
    <w:rsid w:val="008829A2"/>
    <w:rsid w:val="00884A4E"/>
    <w:rsid w:val="0088645A"/>
    <w:rsid w:val="0088660F"/>
    <w:rsid w:val="00887D26"/>
    <w:rsid w:val="00892C66"/>
    <w:rsid w:val="00892E50"/>
    <w:rsid w:val="00893924"/>
    <w:rsid w:val="00894257"/>
    <w:rsid w:val="00895E13"/>
    <w:rsid w:val="00896505"/>
    <w:rsid w:val="00896700"/>
    <w:rsid w:val="00897750"/>
    <w:rsid w:val="00897BF1"/>
    <w:rsid w:val="00897C94"/>
    <w:rsid w:val="008A31C5"/>
    <w:rsid w:val="008A3D41"/>
    <w:rsid w:val="008A4150"/>
    <w:rsid w:val="008A4678"/>
    <w:rsid w:val="008A50CD"/>
    <w:rsid w:val="008A7366"/>
    <w:rsid w:val="008B07A5"/>
    <w:rsid w:val="008B0F35"/>
    <w:rsid w:val="008B299A"/>
    <w:rsid w:val="008B2DEE"/>
    <w:rsid w:val="008B5F11"/>
    <w:rsid w:val="008B775E"/>
    <w:rsid w:val="008B7804"/>
    <w:rsid w:val="008C01F6"/>
    <w:rsid w:val="008C0310"/>
    <w:rsid w:val="008C051B"/>
    <w:rsid w:val="008C0D80"/>
    <w:rsid w:val="008C0FF1"/>
    <w:rsid w:val="008C27A4"/>
    <w:rsid w:val="008C2979"/>
    <w:rsid w:val="008C50EE"/>
    <w:rsid w:val="008C6087"/>
    <w:rsid w:val="008C62E8"/>
    <w:rsid w:val="008C6F65"/>
    <w:rsid w:val="008C7ACE"/>
    <w:rsid w:val="008C7D6B"/>
    <w:rsid w:val="008D2AFD"/>
    <w:rsid w:val="008D333A"/>
    <w:rsid w:val="008D3CCE"/>
    <w:rsid w:val="008D3F47"/>
    <w:rsid w:val="008D4F93"/>
    <w:rsid w:val="008D528A"/>
    <w:rsid w:val="008E06A5"/>
    <w:rsid w:val="008E0752"/>
    <w:rsid w:val="008E57F9"/>
    <w:rsid w:val="008E58D3"/>
    <w:rsid w:val="008E6093"/>
    <w:rsid w:val="008E6B48"/>
    <w:rsid w:val="008E6E41"/>
    <w:rsid w:val="008F1A0C"/>
    <w:rsid w:val="008F2153"/>
    <w:rsid w:val="008F23F3"/>
    <w:rsid w:val="008F3C19"/>
    <w:rsid w:val="008F3EDB"/>
    <w:rsid w:val="008F4577"/>
    <w:rsid w:val="008F5121"/>
    <w:rsid w:val="008F51D7"/>
    <w:rsid w:val="008F569C"/>
    <w:rsid w:val="008F5933"/>
    <w:rsid w:val="008F67CA"/>
    <w:rsid w:val="008F7501"/>
    <w:rsid w:val="00901457"/>
    <w:rsid w:val="00901766"/>
    <w:rsid w:val="00901A5D"/>
    <w:rsid w:val="00901C0A"/>
    <w:rsid w:val="00902EA9"/>
    <w:rsid w:val="009033D8"/>
    <w:rsid w:val="00903ED9"/>
    <w:rsid w:val="00904481"/>
    <w:rsid w:val="00905167"/>
    <w:rsid w:val="00905C84"/>
    <w:rsid w:val="00907511"/>
    <w:rsid w:val="0091025C"/>
    <w:rsid w:val="0091272A"/>
    <w:rsid w:val="00915DC8"/>
    <w:rsid w:val="00916F68"/>
    <w:rsid w:val="009203D1"/>
    <w:rsid w:val="00920BDA"/>
    <w:rsid w:val="00921421"/>
    <w:rsid w:val="00922000"/>
    <w:rsid w:val="0092339C"/>
    <w:rsid w:val="00926652"/>
    <w:rsid w:val="009267AB"/>
    <w:rsid w:val="009268EE"/>
    <w:rsid w:val="00930213"/>
    <w:rsid w:val="00930A02"/>
    <w:rsid w:val="00934090"/>
    <w:rsid w:val="009340D2"/>
    <w:rsid w:val="00934E56"/>
    <w:rsid w:val="00935BCA"/>
    <w:rsid w:val="00936B87"/>
    <w:rsid w:val="00940D6E"/>
    <w:rsid w:val="0094182C"/>
    <w:rsid w:val="0094549F"/>
    <w:rsid w:val="00945965"/>
    <w:rsid w:val="00945C36"/>
    <w:rsid w:val="00945CCC"/>
    <w:rsid w:val="00946AA3"/>
    <w:rsid w:val="00952453"/>
    <w:rsid w:val="00952920"/>
    <w:rsid w:val="00954980"/>
    <w:rsid w:val="009552E2"/>
    <w:rsid w:val="0095542E"/>
    <w:rsid w:val="00962A32"/>
    <w:rsid w:val="00962F70"/>
    <w:rsid w:val="00962FBF"/>
    <w:rsid w:val="00963F5E"/>
    <w:rsid w:val="00964DF7"/>
    <w:rsid w:val="0096513F"/>
    <w:rsid w:val="009651DE"/>
    <w:rsid w:val="00967201"/>
    <w:rsid w:val="00967991"/>
    <w:rsid w:val="009723EE"/>
    <w:rsid w:val="00972426"/>
    <w:rsid w:val="00973A6D"/>
    <w:rsid w:val="0097491E"/>
    <w:rsid w:val="009751DB"/>
    <w:rsid w:val="00977E6B"/>
    <w:rsid w:val="0098126C"/>
    <w:rsid w:val="00982B0E"/>
    <w:rsid w:val="00984234"/>
    <w:rsid w:val="009858F4"/>
    <w:rsid w:val="00985D43"/>
    <w:rsid w:val="00986083"/>
    <w:rsid w:val="00986A00"/>
    <w:rsid w:val="00990412"/>
    <w:rsid w:val="00994DCB"/>
    <w:rsid w:val="00995BE7"/>
    <w:rsid w:val="00997D6C"/>
    <w:rsid w:val="009A1281"/>
    <w:rsid w:val="009A12DD"/>
    <w:rsid w:val="009A1376"/>
    <w:rsid w:val="009A2371"/>
    <w:rsid w:val="009A2D2F"/>
    <w:rsid w:val="009A36FC"/>
    <w:rsid w:val="009A4719"/>
    <w:rsid w:val="009A6A95"/>
    <w:rsid w:val="009B2EDF"/>
    <w:rsid w:val="009B3042"/>
    <w:rsid w:val="009B37AF"/>
    <w:rsid w:val="009B39CC"/>
    <w:rsid w:val="009B4377"/>
    <w:rsid w:val="009B4F70"/>
    <w:rsid w:val="009B5779"/>
    <w:rsid w:val="009B5A79"/>
    <w:rsid w:val="009B6BF4"/>
    <w:rsid w:val="009B76C7"/>
    <w:rsid w:val="009B7AF6"/>
    <w:rsid w:val="009C01F0"/>
    <w:rsid w:val="009C0433"/>
    <w:rsid w:val="009C050E"/>
    <w:rsid w:val="009C12A1"/>
    <w:rsid w:val="009C2B6D"/>
    <w:rsid w:val="009C3E33"/>
    <w:rsid w:val="009C4969"/>
    <w:rsid w:val="009C4BD5"/>
    <w:rsid w:val="009C57CA"/>
    <w:rsid w:val="009D0EE0"/>
    <w:rsid w:val="009D12DD"/>
    <w:rsid w:val="009D169F"/>
    <w:rsid w:val="009D1971"/>
    <w:rsid w:val="009D2009"/>
    <w:rsid w:val="009D436F"/>
    <w:rsid w:val="009D5477"/>
    <w:rsid w:val="009D7176"/>
    <w:rsid w:val="009D7227"/>
    <w:rsid w:val="009E1AE4"/>
    <w:rsid w:val="009E2120"/>
    <w:rsid w:val="009E3B16"/>
    <w:rsid w:val="009E64CF"/>
    <w:rsid w:val="009E670C"/>
    <w:rsid w:val="009E6B79"/>
    <w:rsid w:val="009E71DC"/>
    <w:rsid w:val="009F32EF"/>
    <w:rsid w:val="009F44C0"/>
    <w:rsid w:val="009F570E"/>
    <w:rsid w:val="009F5C3B"/>
    <w:rsid w:val="009F5E35"/>
    <w:rsid w:val="009F656A"/>
    <w:rsid w:val="009F7A04"/>
    <w:rsid w:val="009F7C8D"/>
    <w:rsid w:val="00A0175F"/>
    <w:rsid w:val="00A01D66"/>
    <w:rsid w:val="00A02174"/>
    <w:rsid w:val="00A02718"/>
    <w:rsid w:val="00A0351F"/>
    <w:rsid w:val="00A03C5B"/>
    <w:rsid w:val="00A04752"/>
    <w:rsid w:val="00A066CF"/>
    <w:rsid w:val="00A07525"/>
    <w:rsid w:val="00A10494"/>
    <w:rsid w:val="00A105A8"/>
    <w:rsid w:val="00A10CC5"/>
    <w:rsid w:val="00A11027"/>
    <w:rsid w:val="00A110A4"/>
    <w:rsid w:val="00A1114E"/>
    <w:rsid w:val="00A13A44"/>
    <w:rsid w:val="00A13CFC"/>
    <w:rsid w:val="00A142D6"/>
    <w:rsid w:val="00A15A52"/>
    <w:rsid w:val="00A15FF2"/>
    <w:rsid w:val="00A16EE2"/>
    <w:rsid w:val="00A17A4D"/>
    <w:rsid w:val="00A17C8F"/>
    <w:rsid w:val="00A17F79"/>
    <w:rsid w:val="00A22657"/>
    <w:rsid w:val="00A233DC"/>
    <w:rsid w:val="00A23B00"/>
    <w:rsid w:val="00A41022"/>
    <w:rsid w:val="00A43311"/>
    <w:rsid w:val="00A448CE"/>
    <w:rsid w:val="00A4616D"/>
    <w:rsid w:val="00A46F49"/>
    <w:rsid w:val="00A5340A"/>
    <w:rsid w:val="00A53E41"/>
    <w:rsid w:val="00A545F6"/>
    <w:rsid w:val="00A56D23"/>
    <w:rsid w:val="00A574B3"/>
    <w:rsid w:val="00A60665"/>
    <w:rsid w:val="00A60BF6"/>
    <w:rsid w:val="00A61451"/>
    <w:rsid w:val="00A62346"/>
    <w:rsid w:val="00A63F76"/>
    <w:rsid w:val="00A65C89"/>
    <w:rsid w:val="00A67137"/>
    <w:rsid w:val="00A7174F"/>
    <w:rsid w:val="00A7278A"/>
    <w:rsid w:val="00A73638"/>
    <w:rsid w:val="00A74410"/>
    <w:rsid w:val="00A75133"/>
    <w:rsid w:val="00A759EB"/>
    <w:rsid w:val="00A7660C"/>
    <w:rsid w:val="00A81FBB"/>
    <w:rsid w:val="00A833E4"/>
    <w:rsid w:val="00A83531"/>
    <w:rsid w:val="00A86927"/>
    <w:rsid w:val="00A90032"/>
    <w:rsid w:val="00A90707"/>
    <w:rsid w:val="00A94F1B"/>
    <w:rsid w:val="00A96CD0"/>
    <w:rsid w:val="00AA4B7C"/>
    <w:rsid w:val="00AA4D30"/>
    <w:rsid w:val="00AA4F27"/>
    <w:rsid w:val="00AA57D4"/>
    <w:rsid w:val="00AA5877"/>
    <w:rsid w:val="00AA644F"/>
    <w:rsid w:val="00AA7B25"/>
    <w:rsid w:val="00AB47D3"/>
    <w:rsid w:val="00AB50F2"/>
    <w:rsid w:val="00AB6F43"/>
    <w:rsid w:val="00AB6FA0"/>
    <w:rsid w:val="00AB78CE"/>
    <w:rsid w:val="00AC0250"/>
    <w:rsid w:val="00AC043F"/>
    <w:rsid w:val="00AC1CEE"/>
    <w:rsid w:val="00AC2F70"/>
    <w:rsid w:val="00AC315B"/>
    <w:rsid w:val="00AC365D"/>
    <w:rsid w:val="00AC3CB4"/>
    <w:rsid w:val="00AC4627"/>
    <w:rsid w:val="00AC4933"/>
    <w:rsid w:val="00AC4955"/>
    <w:rsid w:val="00AC4D7E"/>
    <w:rsid w:val="00AC4DEA"/>
    <w:rsid w:val="00AC5261"/>
    <w:rsid w:val="00AD0B60"/>
    <w:rsid w:val="00AD1932"/>
    <w:rsid w:val="00AD327D"/>
    <w:rsid w:val="00AD393A"/>
    <w:rsid w:val="00AD5488"/>
    <w:rsid w:val="00AD5803"/>
    <w:rsid w:val="00AD5B67"/>
    <w:rsid w:val="00AD6982"/>
    <w:rsid w:val="00AD7790"/>
    <w:rsid w:val="00AE10CA"/>
    <w:rsid w:val="00AE3BA1"/>
    <w:rsid w:val="00AE5782"/>
    <w:rsid w:val="00AE61ED"/>
    <w:rsid w:val="00AE6EF3"/>
    <w:rsid w:val="00AF0ECD"/>
    <w:rsid w:val="00AF2915"/>
    <w:rsid w:val="00AF4998"/>
    <w:rsid w:val="00B005E0"/>
    <w:rsid w:val="00B02DDB"/>
    <w:rsid w:val="00B0300A"/>
    <w:rsid w:val="00B05A61"/>
    <w:rsid w:val="00B072BE"/>
    <w:rsid w:val="00B07FD0"/>
    <w:rsid w:val="00B10358"/>
    <w:rsid w:val="00B110CE"/>
    <w:rsid w:val="00B111FF"/>
    <w:rsid w:val="00B1161C"/>
    <w:rsid w:val="00B12745"/>
    <w:rsid w:val="00B15788"/>
    <w:rsid w:val="00B17F1C"/>
    <w:rsid w:val="00B203AD"/>
    <w:rsid w:val="00B211B2"/>
    <w:rsid w:val="00B21325"/>
    <w:rsid w:val="00B229E3"/>
    <w:rsid w:val="00B22BFB"/>
    <w:rsid w:val="00B23ECA"/>
    <w:rsid w:val="00B27986"/>
    <w:rsid w:val="00B30DF8"/>
    <w:rsid w:val="00B329F3"/>
    <w:rsid w:val="00B33EE3"/>
    <w:rsid w:val="00B3419E"/>
    <w:rsid w:val="00B34A68"/>
    <w:rsid w:val="00B371F8"/>
    <w:rsid w:val="00B40741"/>
    <w:rsid w:val="00B43415"/>
    <w:rsid w:val="00B450BA"/>
    <w:rsid w:val="00B47D28"/>
    <w:rsid w:val="00B50949"/>
    <w:rsid w:val="00B5241E"/>
    <w:rsid w:val="00B5244C"/>
    <w:rsid w:val="00B524F9"/>
    <w:rsid w:val="00B55755"/>
    <w:rsid w:val="00B57C92"/>
    <w:rsid w:val="00B6029D"/>
    <w:rsid w:val="00B64E09"/>
    <w:rsid w:val="00B660FF"/>
    <w:rsid w:val="00B66660"/>
    <w:rsid w:val="00B668C3"/>
    <w:rsid w:val="00B66C72"/>
    <w:rsid w:val="00B6703B"/>
    <w:rsid w:val="00B67149"/>
    <w:rsid w:val="00B7067D"/>
    <w:rsid w:val="00B71686"/>
    <w:rsid w:val="00B71774"/>
    <w:rsid w:val="00B71DCA"/>
    <w:rsid w:val="00B72CB9"/>
    <w:rsid w:val="00B73D01"/>
    <w:rsid w:val="00B7730E"/>
    <w:rsid w:val="00B77716"/>
    <w:rsid w:val="00B77975"/>
    <w:rsid w:val="00B779B3"/>
    <w:rsid w:val="00B77EEC"/>
    <w:rsid w:val="00B823DA"/>
    <w:rsid w:val="00B83BFF"/>
    <w:rsid w:val="00B84B57"/>
    <w:rsid w:val="00B85A38"/>
    <w:rsid w:val="00B864F8"/>
    <w:rsid w:val="00B86BF0"/>
    <w:rsid w:val="00B90510"/>
    <w:rsid w:val="00B90631"/>
    <w:rsid w:val="00B918A2"/>
    <w:rsid w:val="00B93B79"/>
    <w:rsid w:val="00B94575"/>
    <w:rsid w:val="00B957A3"/>
    <w:rsid w:val="00B96159"/>
    <w:rsid w:val="00B96934"/>
    <w:rsid w:val="00B96BF4"/>
    <w:rsid w:val="00BA0D3C"/>
    <w:rsid w:val="00BA1792"/>
    <w:rsid w:val="00BA1989"/>
    <w:rsid w:val="00BA2AA3"/>
    <w:rsid w:val="00BA3311"/>
    <w:rsid w:val="00BA3500"/>
    <w:rsid w:val="00BA4100"/>
    <w:rsid w:val="00BA67A0"/>
    <w:rsid w:val="00BA7C5C"/>
    <w:rsid w:val="00BA7E1E"/>
    <w:rsid w:val="00BB0223"/>
    <w:rsid w:val="00BB0BD4"/>
    <w:rsid w:val="00BB2004"/>
    <w:rsid w:val="00BB273B"/>
    <w:rsid w:val="00BB4200"/>
    <w:rsid w:val="00BB47F0"/>
    <w:rsid w:val="00BB5AFC"/>
    <w:rsid w:val="00BB6822"/>
    <w:rsid w:val="00BB6B3D"/>
    <w:rsid w:val="00BB6E3F"/>
    <w:rsid w:val="00BB7FD1"/>
    <w:rsid w:val="00BC08CF"/>
    <w:rsid w:val="00BC0BBA"/>
    <w:rsid w:val="00BC0C62"/>
    <w:rsid w:val="00BC224B"/>
    <w:rsid w:val="00BC36D3"/>
    <w:rsid w:val="00BC4884"/>
    <w:rsid w:val="00BC4C9A"/>
    <w:rsid w:val="00BC643E"/>
    <w:rsid w:val="00BC6DD9"/>
    <w:rsid w:val="00BD25E2"/>
    <w:rsid w:val="00BD35D8"/>
    <w:rsid w:val="00BD5002"/>
    <w:rsid w:val="00BD50DE"/>
    <w:rsid w:val="00BE0946"/>
    <w:rsid w:val="00BE10C4"/>
    <w:rsid w:val="00BE19BA"/>
    <w:rsid w:val="00BE2B01"/>
    <w:rsid w:val="00BE39BE"/>
    <w:rsid w:val="00BE5CF4"/>
    <w:rsid w:val="00BE5F8C"/>
    <w:rsid w:val="00BF2054"/>
    <w:rsid w:val="00BF3D27"/>
    <w:rsid w:val="00BF4CD9"/>
    <w:rsid w:val="00BF64F0"/>
    <w:rsid w:val="00BF6B25"/>
    <w:rsid w:val="00BF7258"/>
    <w:rsid w:val="00BF7A32"/>
    <w:rsid w:val="00C00ABC"/>
    <w:rsid w:val="00C0295F"/>
    <w:rsid w:val="00C053BB"/>
    <w:rsid w:val="00C06057"/>
    <w:rsid w:val="00C0639F"/>
    <w:rsid w:val="00C06480"/>
    <w:rsid w:val="00C0731C"/>
    <w:rsid w:val="00C0738B"/>
    <w:rsid w:val="00C1028F"/>
    <w:rsid w:val="00C102A0"/>
    <w:rsid w:val="00C1135E"/>
    <w:rsid w:val="00C1234B"/>
    <w:rsid w:val="00C15E76"/>
    <w:rsid w:val="00C167BC"/>
    <w:rsid w:val="00C16FC9"/>
    <w:rsid w:val="00C1730F"/>
    <w:rsid w:val="00C17EFC"/>
    <w:rsid w:val="00C20205"/>
    <w:rsid w:val="00C219B1"/>
    <w:rsid w:val="00C22A6D"/>
    <w:rsid w:val="00C22E68"/>
    <w:rsid w:val="00C233C9"/>
    <w:rsid w:val="00C25CA3"/>
    <w:rsid w:val="00C27077"/>
    <w:rsid w:val="00C2774A"/>
    <w:rsid w:val="00C31DCE"/>
    <w:rsid w:val="00C33E1A"/>
    <w:rsid w:val="00C33F59"/>
    <w:rsid w:val="00C34925"/>
    <w:rsid w:val="00C34A6E"/>
    <w:rsid w:val="00C402A4"/>
    <w:rsid w:val="00C40474"/>
    <w:rsid w:val="00C40553"/>
    <w:rsid w:val="00C44E0A"/>
    <w:rsid w:val="00C501BD"/>
    <w:rsid w:val="00C51B2C"/>
    <w:rsid w:val="00C544C1"/>
    <w:rsid w:val="00C54BB5"/>
    <w:rsid w:val="00C55FEE"/>
    <w:rsid w:val="00C560E2"/>
    <w:rsid w:val="00C619CB"/>
    <w:rsid w:val="00C626CD"/>
    <w:rsid w:val="00C6497F"/>
    <w:rsid w:val="00C666F6"/>
    <w:rsid w:val="00C70368"/>
    <w:rsid w:val="00C71CD5"/>
    <w:rsid w:val="00C73688"/>
    <w:rsid w:val="00C74039"/>
    <w:rsid w:val="00C744E8"/>
    <w:rsid w:val="00C744ED"/>
    <w:rsid w:val="00C745F2"/>
    <w:rsid w:val="00C74E7B"/>
    <w:rsid w:val="00C75A39"/>
    <w:rsid w:val="00C76964"/>
    <w:rsid w:val="00C77CC9"/>
    <w:rsid w:val="00C81488"/>
    <w:rsid w:val="00C81D19"/>
    <w:rsid w:val="00C83002"/>
    <w:rsid w:val="00C831C5"/>
    <w:rsid w:val="00C84B2A"/>
    <w:rsid w:val="00C84D87"/>
    <w:rsid w:val="00C84E6A"/>
    <w:rsid w:val="00C84FEB"/>
    <w:rsid w:val="00C87277"/>
    <w:rsid w:val="00C877DC"/>
    <w:rsid w:val="00C90739"/>
    <w:rsid w:val="00C909E6"/>
    <w:rsid w:val="00C91FE2"/>
    <w:rsid w:val="00C9216F"/>
    <w:rsid w:val="00C935F1"/>
    <w:rsid w:val="00C93AA2"/>
    <w:rsid w:val="00C93CE0"/>
    <w:rsid w:val="00C93FA7"/>
    <w:rsid w:val="00C94305"/>
    <w:rsid w:val="00C9679E"/>
    <w:rsid w:val="00C96816"/>
    <w:rsid w:val="00C97AD7"/>
    <w:rsid w:val="00CA1165"/>
    <w:rsid w:val="00CA1596"/>
    <w:rsid w:val="00CA211C"/>
    <w:rsid w:val="00CA38E1"/>
    <w:rsid w:val="00CA3A04"/>
    <w:rsid w:val="00CA46A6"/>
    <w:rsid w:val="00CA46B5"/>
    <w:rsid w:val="00CA4A1F"/>
    <w:rsid w:val="00CA56DE"/>
    <w:rsid w:val="00CA582C"/>
    <w:rsid w:val="00CA6CDA"/>
    <w:rsid w:val="00CA709B"/>
    <w:rsid w:val="00CB0895"/>
    <w:rsid w:val="00CB3905"/>
    <w:rsid w:val="00CB58AD"/>
    <w:rsid w:val="00CC0CD2"/>
    <w:rsid w:val="00CC4587"/>
    <w:rsid w:val="00CC479B"/>
    <w:rsid w:val="00CC5DCF"/>
    <w:rsid w:val="00CC74DD"/>
    <w:rsid w:val="00CD096F"/>
    <w:rsid w:val="00CD3166"/>
    <w:rsid w:val="00CD3172"/>
    <w:rsid w:val="00CD4705"/>
    <w:rsid w:val="00CD59FA"/>
    <w:rsid w:val="00CD7511"/>
    <w:rsid w:val="00CD7D1F"/>
    <w:rsid w:val="00CD7EBC"/>
    <w:rsid w:val="00CE2471"/>
    <w:rsid w:val="00CE2979"/>
    <w:rsid w:val="00CE427B"/>
    <w:rsid w:val="00CE5682"/>
    <w:rsid w:val="00CE63C4"/>
    <w:rsid w:val="00CF1CD2"/>
    <w:rsid w:val="00CF25CD"/>
    <w:rsid w:val="00D00EF6"/>
    <w:rsid w:val="00D01963"/>
    <w:rsid w:val="00D02533"/>
    <w:rsid w:val="00D0545C"/>
    <w:rsid w:val="00D05881"/>
    <w:rsid w:val="00D104B7"/>
    <w:rsid w:val="00D10804"/>
    <w:rsid w:val="00D10BA9"/>
    <w:rsid w:val="00D11703"/>
    <w:rsid w:val="00D11C36"/>
    <w:rsid w:val="00D11DDD"/>
    <w:rsid w:val="00D12AC0"/>
    <w:rsid w:val="00D12EBA"/>
    <w:rsid w:val="00D145DD"/>
    <w:rsid w:val="00D15023"/>
    <w:rsid w:val="00D1576E"/>
    <w:rsid w:val="00D15CD7"/>
    <w:rsid w:val="00D16DF3"/>
    <w:rsid w:val="00D17741"/>
    <w:rsid w:val="00D17C7B"/>
    <w:rsid w:val="00D21086"/>
    <w:rsid w:val="00D216A4"/>
    <w:rsid w:val="00D2252F"/>
    <w:rsid w:val="00D239BA"/>
    <w:rsid w:val="00D27F00"/>
    <w:rsid w:val="00D33129"/>
    <w:rsid w:val="00D3323B"/>
    <w:rsid w:val="00D335CF"/>
    <w:rsid w:val="00D34DEB"/>
    <w:rsid w:val="00D3547B"/>
    <w:rsid w:val="00D3549E"/>
    <w:rsid w:val="00D37FD6"/>
    <w:rsid w:val="00D40DD4"/>
    <w:rsid w:val="00D40FE7"/>
    <w:rsid w:val="00D41490"/>
    <w:rsid w:val="00D418AE"/>
    <w:rsid w:val="00D42D80"/>
    <w:rsid w:val="00D44549"/>
    <w:rsid w:val="00D447D1"/>
    <w:rsid w:val="00D4614E"/>
    <w:rsid w:val="00D46D5C"/>
    <w:rsid w:val="00D473C0"/>
    <w:rsid w:val="00D47DC3"/>
    <w:rsid w:val="00D50BD9"/>
    <w:rsid w:val="00D52382"/>
    <w:rsid w:val="00D55DF6"/>
    <w:rsid w:val="00D56A57"/>
    <w:rsid w:val="00D570F6"/>
    <w:rsid w:val="00D57EF7"/>
    <w:rsid w:val="00D60CDF"/>
    <w:rsid w:val="00D60DA0"/>
    <w:rsid w:val="00D61081"/>
    <w:rsid w:val="00D616CB"/>
    <w:rsid w:val="00D621E6"/>
    <w:rsid w:val="00D63AE1"/>
    <w:rsid w:val="00D63FAA"/>
    <w:rsid w:val="00D64BFC"/>
    <w:rsid w:val="00D64BFF"/>
    <w:rsid w:val="00D64DD8"/>
    <w:rsid w:val="00D67711"/>
    <w:rsid w:val="00D67DE7"/>
    <w:rsid w:val="00D71268"/>
    <w:rsid w:val="00D71732"/>
    <w:rsid w:val="00D71815"/>
    <w:rsid w:val="00D72946"/>
    <w:rsid w:val="00D74A80"/>
    <w:rsid w:val="00D74B7E"/>
    <w:rsid w:val="00D75B19"/>
    <w:rsid w:val="00D764C3"/>
    <w:rsid w:val="00D80036"/>
    <w:rsid w:val="00D80CF4"/>
    <w:rsid w:val="00D8171C"/>
    <w:rsid w:val="00D82804"/>
    <w:rsid w:val="00D846A2"/>
    <w:rsid w:val="00D84EBB"/>
    <w:rsid w:val="00D85F52"/>
    <w:rsid w:val="00D8685A"/>
    <w:rsid w:val="00D86F4E"/>
    <w:rsid w:val="00D90766"/>
    <w:rsid w:val="00D91B09"/>
    <w:rsid w:val="00D91E0E"/>
    <w:rsid w:val="00D9288C"/>
    <w:rsid w:val="00D94886"/>
    <w:rsid w:val="00D957E9"/>
    <w:rsid w:val="00D96DCB"/>
    <w:rsid w:val="00D973B5"/>
    <w:rsid w:val="00D97A59"/>
    <w:rsid w:val="00DA1398"/>
    <w:rsid w:val="00DA3646"/>
    <w:rsid w:val="00DA367B"/>
    <w:rsid w:val="00DA5122"/>
    <w:rsid w:val="00DA58DB"/>
    <w:rsid w:val="00DB14B0"/>
    <w:rsid w:val="00DB1EFE"/>
    <w:rsid w:val="00DB2A40"/>
    <w:rsid w:val="00DB560E"/>
    <w:rsid w:val="00DB5BF0"/>
    <w:rsid w:val="00DB6819"/>
    <w:rsid w:val="00DB7329"/>
    <w:rsid w:val="00DB768C"/>
    <w:rsid w:val="00DB76F6"/>
    <w:rsid w:val="00DB7E1A"/>
    <w:rsid w:val="00DC05B7"/>
    <w:rsid w:val="00DC1636"/>
    <w:rsid w:val="00DC2982"/>
    <w:rsid w:val="00DC2AF8"/>
    <w:rsid w:val="00DC6EC0"/>
    <w:rsid w:val="00DC7E2D"/>
    <w:rsid w:val="00DD0FC3"/>
    <w:rsid w:val="00DD2721"/>
    <w:rsid w:val="00DD419D"/>
    <w:rsid w:val="00DD4808"/>
    <w:rsid w:val="00DD562E"/>
    <w:rsid w:val="00DD5EAC"/>
    <w:rsid w:val="00DD6C89"/>
    <w:rsid w:val="00DD7190"/>
    <w:rsid w:val="00DD7CFE"/>
    <w:rsid w:val="00DD7EC2"/>
    <w:rsid w:val="00DE21F6"/>
    <w:rsid w:val="00DE3239"/>
    <w:rsid w:val="00DE3C0D"/>
    <w:rsid w:val="00DE3E78"/>
    <w:rsid w:val="00DE4EB3"/>
    <w:rsid w:val="00DE661B"/>
    <w:rsid w:val="00DF135C"/>
    <w:rsid w:val="00DF2B77"/>
    <w:rsid w:val="00DF4A8F"/>
    <w:rsid w:val="00DF6C26"/>
    <w:rsid w:val="00DF7ED8"/>
    <w:rsid w:val="00E0012B"/>
    <w:rsid w:val="00E001AC"/>
    <w:rsid w:val="00E01250"/>
    <w:rsid w:val="00E02226"/>
    <w:rsid w:val="00E0495C"/>
    <w:rsid w:val="00E04C24"/>
    <w:rsid w:val="00E115A2"/>
    <w:rsid w:val="00E11603"/>
    <w:rsid w:val="00E11B3F"/>
    <w:rsid w:val="00E12BB5"/>
    <w:rsid w:val="00E16187"/>
    <w:rsid w:val="00E20746"/>
    <w:rsid w:val="00E21214"/>
    <w:rsid w:val="00E2157D"/>
    <w:rsid w:val="00E22544"/>
    <w:rsid w:val="00E23257"/>
    <w:rsid w:val="00E24A85"/>
    <w:rsid w:val="00E25ECE"/>
    <w:rsid w:val="00E26185"/>
    <w:rsid w:val="00E30473"/>
    <w:rsid w:val="00E30503"/>
    <w:rsid w:val="00E3109D"/>
    <w:rsid w:val="00E31E1E"/>
    <w:rsid w:val="00E3241A"/>
    <w:rsid w:val="00E32D2B"/>
    <w:rsid w:val="00E360C8"/>
    <w:rsid w:val="00E361E5"/>
    <w:rsid w:val="00E372EE"/>
    <w:rsid w:val="00E42164"/>
    <w:rsid w:val="00E42DE5"/>
    <w:rsid w:val="00E439F2"/>
    <w:rsid w:val="00E43DE3"/>
    <w:rsid w:val="00E4412F"/>
    <w:rsid w:val="00E44C8D"/>
    <w:rsid w:val="00E44D9C"/>
    <w:rsid w:val="00E44E6B"/>
    <w:rsid w:val="00E451FE"/>
    <w:rsid w:val="00E5174B"/>
    <w:rsid w:val="00E52A64"/>
    <w:rsid w:val="00E5331B"/>
    <w:rsid w:val="00E53741"/>
    <w:rsid w:val="00E559B0"/>
    <w:rsid w:val="00E56C60"/>
    <w:rsid w:val="00E5723C"/>
    <w:rsid w:val="00E6234E"/>
    <w:rsid w:val="00E6517B"/>
    <w:rsid w:val="00E67221"/>
    <w:rsid w:val="00E70597"/>
    <w:rsid w:val="00E72035"/>
    <w:rsid w:val="00E730B3"/>
    <w:rsid w:val="00E740E0"/>
    <w:rsid w:val="00E75D13"/>
    <w:rsid w:val="00E77123"/>
    <w:rsid w:val="00E77D11"/>
    <w:rsid w:val="00E803A5"/>
    <w:rsid w:val="00E81EED"/>
    <w:rsid w:val="00E838A2"/>
    <w:rsid w:val="00E83BC0"/>
    <w:rsid w:val="00E843A8"/>
    <w:rsid w:val="00E8471D"/>
    <w:rsid w:val="00E8556F"/>
    <w:rsid w:val="00E85723"/>
    <w:rsid w:val="00E86EDC"/>
    <w:rsid w:val="00E872C9"/>
    <w:rsid w:val="00E90483"/>
    <w:rsid w:val="00E905E6"/>
    <w:rsid w:val="00E92613"/>
    <w:rsid w:val="00E932BB"/>
    <w:rsid w:val="00E94A2E"/>
    <w:rsid w:val="00E960B7"/>
    <w:rsid w:val="00E96664"/>
    <w:rsid w:val="00E97D15"/>
    <w:rsid w:val="00EA1F53"/>
    <w:rsid w:val="00EA532F"/>
    <w:rsid w:val="00EA5A03"/>
    <w:rsid w:val="00EA6E7F"/>
    <w:rsid w:val="00EA777A"/>
    <w:rsid w:val="00EB0FAF"/>
    <w:rsid w:val="00EB13A5"/>
    <w:rsid w:val="00EB26CD"/>
    <w:rsid w:val="00EB26CE"/>
    <w:rsid w:val="00EB4CAE"/>
    <w:rsid w:val="00EB5537"/>
    <w:rsid w:val="00EB67CD"/>
    <w:rsid w:val="00EC081F"/>
    <w:rsid w:val="00EC08DF"/>
    <w:rsid w:val="00EC1A39"/>
    <w:rsid w:val="00EC305E"/>
    <w:rsid w:val="00EC472D"/>
    <w:rsid w:val="00EC5964"/>
    <w:rsid w:val="00EC6710"/>
    <w:rsid w:val="00ED0E66"/>
    <w:rsid w:val="00ED45F2"/>
    <w:rsid w:val="00ED53D7"/>
    <w:rsid w:val="00ED5B87"/>
    <w:rsid w:val="00ED6773"/>
    <w:rsid w:val="00ED711D"/>
    <w:rsid w:val="00ED76B2"/>
    <w:rsid w:val="00ED7B2C"/>
    <w:rsid w:val="00ED7B92"/>
    <w:rsid w:val="00ED7F96"/>
    <w:rsid w:val="00EE04E1"/>
    <w:rsid w:val="00EE1EF1"/>
    <w:rsid w:val="00EE2CAD"/>
    <w:rsid w:val="00EE3394"/>
    <w:rsid w:val="00EE73AE"/>
    <w:rsid w:val="00EF1757"/>
    <w:rsid w:val="00EF2C04"/>
    <w:rsid w:val="00EF385D"/>
    <w:rsid w:val="00EF7C64"/>
    <w:rsid w:val="00F01514"/>
    <w:rsid w:val="00F01F0A"/>
    <w:rsid w:val="00F023D3"/>
    <w:rsid w:val="00F02CBC"/>
    <w:rsid w:val="00F02F76"/>
    <w:rsid w:val="00F052AE"/>
    <w:rsid w:val="00F0668C"/>
    <w:rsid w:val="00F070F1"/>
    <w:rsid w:val="00F11CC5"/>
    <w:rsid w:val="00F1316B"/>
    <w:rsid w:val="00F13F1D"/>
    <w:rsid w:val="00F14334"/>
    <w:rsid w:val="00F14750"/>
    <w:rsid w:val="00F14F23"/>
    <w:rsid w:val="00F152AC"/>
    <w:rsid w:val="00F16098"/>
    <w:rsid w:val="00F2124D"/>
    <w:rsid w:val="00F22CFA"/>
    <w:rsid w:val="00F22F2A"/>
    <w:rsid w:val="00F25B8F"/>
    <w:rsid w:val="00F26024"/>
    <w:rsid w:val="00F27998"/>
    <w:rsid w:val="00F30423"/>
    <w:rsid w:val="00F30733"/>
    <w:rsid w:val="00F3081D"/>
    <w:rsid w:val="00F312C9"/>
    <w:rsid w:val="00F31570"/>
    <w:rsid w:val="00F318C3"/>
    <w:rsid w:val="00F32345"/>
    <w:rsid w:val="00F34FD9"/>
    <w:rsid w:val="00F360E5"/>
    <w:rsid w:val="00F364D2"/>
    <w:rsid w:val="00F3743D"/>
    <w:rsid w:val="00F4033C"/>
    <w:rsid w:val="00F425C4"/>
    <w:rsid w:val="00F42B83"/>
    <w:rsid w:val="00F43398"/>
    <w:rsid w:val="00F44225"/>
    <w:rsid w:val="00F4459A"/>
    <w:rsid w:val="00F45335"/>
    <w:rsid w:val="00F4556A"/>
    <w:rsid w:val="00F4575E"/>
    <w:rsid w:val="00F45D85"/>
    <w:rsid w:val="00F47430"/>
    <w:rsid w:val="00F47F87"/>
    <w:rsid w:val="00F513F1"/>
    <w:rsid w:val="00F522E5"/>
    <w:rsid w:val="00F53C60"/>
    <w:rsid w:val="00F54A22"/>
    <w:rsid w:val="00F553B6"/>
    <w:rsid w:val="00F55FA4"/>
    <w:rsid w:val="00F6009D"/>
    <w:rsid w:val="00F635C1"/>
    <w:rsid w:val="00F638DC"/>
    <w:rsid w:val="00F66363"/>
    <w:rsid w:val="00F67AFF"/>
    <w:rsid w:val="00F67DA0"/>
    <w:rsid w:val="00F7177A"/>
    <w:rsid w:val="00F726E3"/>
    <w:rsid w:val="00F72B46"/>
    <w:rsid w:val="00F740DB"/>
    <w:rsid w:val="00F74798"/>
    <w:rsid w:val="00F74A46"/>
    <w:rsid w:val="00F7524D"/>
    <w:rsid w:val="00F76CC9"/>
    <w:rsid w:val="00F77DF0"/>
    <w:rsid w:val="00F83A89"/>
    <w:rsid w:val="00F871DD"/>
    <w:rsid w:val="00F87E77"/>
    <w:rsid w:val="00F87F2A"/>
    <w:rsid w:val="00F902E0"/>
    <w:rsid w:val="00F91B05"/>
    <w:rsid w:val="00F9373B"/>
    <w:rsid w:val="00F94AAA"/>
    <w:rsid w:val="00F9639B"/>
    <w:rsid w:val="00FA146B"/>
    <w:rsid w:val="00FA1985"/>
    <w:rsid w:val="00FA2C97"/>
    <w:rsid w:val="00FA45D1"/>
    <w:rsid w:val="00FA5B23"/>
    <w:rsid w:val="00FA5FDA"/>
    <w:rsid w:val="00FB080C"/>
    <w:rsid w:val="00FB166B"/>
    <w:rsid w:val="00FB2818"/>
    <w:rsid w:val="00FB3516"/>
    <w:rsid w:val="00FB464A"/>
    <w:rsid w:val="00FB5E60"/>
    <w:rsid w:val="00FB69A2"/>
    <w:rsid w:val="00FC09BE"/>
    <w:rsid w:val="00FC10CA"/>
    <w:rsid w:val="00FC225B"/>
    <w:rsid w:val="00FC2FE5"/>
    <w:rsid w:val="00FC3654"/>
    <w:rsid w:val="00FC63CC"/>
    <w:rsid w:val="00FC68F8"/>
    <w:rsid w:val="00FC7F5E"/>
    <w:rsid w:val="00FD03B0"/>
    <w:rsid w:val="00FD21DE"/>
    <w:rsid w:val="00FD4B41"/>
    <w:rsid w:val="00FD5AC9"/>
    <w:rsid w:val="00FD6884"/>
    <w:rsid w:val="00FD70A1"/>
    <w:rsid w:val="00FE03B5"/>
    <w:rsid w:val="00FE1130"/>
    <w:rsid w:val="00FE2BAB"/>
    <w:rsid w:val="00FE5B80"/>
    <w:rsid w:val="00FE794E"/>
    <w:rsid w:val="00FF0462"/>
    <w:rsid w:val="00FF064D"/>
    <w:rsid w:val="00FF1A4A"/>
    <w:rsid w:val="00FF4D8D"/>
    <w:rsid w:val="00FF546D"/>
    <w:rsid w:val="00FF7820"/>
    <w:rsid w:val="00FF7E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A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226A2E"/>
    <w:pPr>
      <w:spacing w:after="120" w:line="480" w:lineRule="auto"/>
      <w:ind w:leftChars="200" w:left="420"/>
    </w:pPr>
  </w:style>
  <w:style w:type="character" w:customStyle="1" w:styleId="2Char">
    <w:name w:val="正文文本缩进 2 Char"/>
    <w:basedOn w:val="a0"/>
    <w:link w:val="2"/>
    <w:rsid w:val="00226A2E"/>
    <w:rPr>
      <w:rFonts w:ascii="Times New Roman" w:eastAsia="宋体" w:hAnsi="Times New Roman" w:cs="Times New Roman"/>
      <w:szCs w:val="24"/>
    </w:rPr>
  </w:style>
  <w:style w:type="paragraph" w:customStyle="1" w:styleId="20">
    <w:name w:val="2"/>
    <w:basedOn w:val="a"/>
    <w:next w:val="2"/>
    <w:rsid w:val="00226A2E"/>
    <w:pPr>
      <w:spacing w:line="360" w:lineRule="auto"/>
      <w:ind w:left="525" w:firstLine="480"/>
    </w:pPr>
    <w:rPr>
      <w:szCs w:val="20"/>
    </w:rPr>
  </w:style>
  <w:style w:type="paragraph" w:customStyle="1" w:styleId="1">
    <w:name w:val="正文1"/>
    <w:basedOn w:val="a"/>
    <w:rsid w:val="00226A2E"/>
    <w:pPr>
      <w:adjustRightInd w:val="0"/>
      <w:spacing w:line="312" w:lineRule="atLeast"/>
      <w:textAlignment w:val="baseline"/>
    </w:pPr>
    <w:rPr>
      <w:kern w:val="0"/>
      <w:szCs w:val="20"/>
    </w:rPr>
  </w:style>
  <w:style w:type="paragraph" w:styleId="a3">
    <w:name w:val="header"/>
    <w:basedOn w:val="a"/>
    <w:link w:val="Char"/>
    <w:uiPriority w:val="99"/>
    <w:semiHidden/>
    <w:unhideWhenUsed/>
    <w:rsid w:val="00CB0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0895"/>
    <w:rPr>
      <w:rFonts w:ascii="Times New Roman" w:eastAsia="宋体" w:hAnsi="Times New Roman" w:cs="Times New Roman"/>
      <w:sz w:val="18"/>
      <w:szCs w:val="18"/>
    </w:rPr>
  </w:style>
  <w:style w:type="paragraph" w:styleId="a4">
    <w:name w:val="footer"/>
    <w:basedOn w:val="a"/>
    <w:link w:val="Char0"/>
    <w:uiPriority w:val="99"/>
    <w:unhideWhenUsed/>
    <w:rsid w:val="00CB0895"/>
    <w:pPr>
      <w:tabs>
        <w:tab w:val="center" w:pos="4153"/>
        <w:tab w:val="right" w:pos="8306"/>
      </w:tabs>
      <w:snapToGrid w:val="0"/>
      <w:jc w:val="left"/>
    </w:pPr>
    <w:rPr>
      <w:sz w:val="18"/>
      <w:szCs w:val="18"/>
    </w:rPr>
  </w:style>
  <w:style w:type="character" w:customStyle="1" w:styleId="Char0">
    <w:name w:val="页脚 Char"/>
    <w:basedOn w:val="a0"/>
    <w:link w:val="a4"/>
    <w:uiPriority w:val="99"/>
    <w:rsid w:val="00CB0895"/>
    <w:rPr>
      <w:rFonts w:ascii="Times New Roman" w:eastAsia="宋体" w:hAnsi="Times New Roman" w:cs="Times New Roman"/>
      <w:sz w:val="18"/>
      <w:szCs w:val="18"/>
    </w:rPr>
  </w:style>
  <w:style w:type="paragraph" w:styleId="a5">
    <w:name w:val="Balloon Text"/>
    <w:basedOn w:val="a"/>
    <w:link w:val="Char1"/>
    <w:uiPriority w:val="99"/>
    <w:semiHidden/>
    <w:unhideWhenUsed/>
    <w:rsid w:val="00CB0895"/>
    <w:rPr>
      <w:sz w:val="18"/>
      <w:szCs w:val="18"/>
    </w:rPr>
  </w:style>
  <w:style w:type="character" w:customStyle="1" w:styleId="Char1">
    <w:name w:val="批注框文本 Char"/>
    <w:basedOn w:val="a0"/>
    <w:link w:val="a5"/>
    <w:uiPriority w:val="99"/>
    <w:semiHidden/>
    <w:rsid w:val="00CB0895"/>
    <w:rPr>
      <w:rFonts w:ascii="Times New Roman" w:eastAsia="宋体" w:hAnsi="Times New Roman" w:cs="Times New Roman"/>
      <w:sz w:val="18"/>
      <w:szCs w:val="18"/>
    </w:rPr>
  </w:style>
  <w:style w:type="table" w:styleId="a6">
    <w:name w:val="Table Grid"/>
    <w:basedOn w:val="a1"/>
    <w:uiPriority w:val="59"/>
    <w:rsid w:val="00892C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A63F76"/>
    <w:pPr>
      <w:ind w:firstLineChars="200" w:firstLine="420"/>
    </w:pPr>
  </w:style>
  <w:style w:type="character" w:styleId="a8">
    <w:name w:val="Strong"/>
    <w:basedOn w:val="a0"/>
    <w:uiPriority w:val="22"/>
    <w:qFormat/>
    <w:rsid w:val="00505196"/>
    <w:rPr>
      <w:b/>
      <w:bCs/>
    </w:rPr>
  </w:style>
  <w:style w:type="paragraph" w:styleId="a9">
    <w:name w:val="Plain Text"/>
    <w:aliases w:val=" Char"/>
    <w:basedOn w:val="a"/>
    <w:link w:val="Char2"/>
    <w:rsid w:val="00DB5BF0"/>
    <w:rPr>
      <w:rFonts w:ascii="宋体" w:hAnsi="Courier New"/>
      <w:sz w:val="19"/>
      <w:szCs w:val="20"/>
    </w:rPr>
  </w:style>
  <w:style w:type="character" w:customStyle="1" w:styleId="Char2">
    <w:name w:val="纯文本 Char"/>
    <w:aliases w:val=" Char Char"/>
    <w:basedOn w:val="a0"/>
    <w:link w:val="a9"/>
    <w:rsid w:val="00DB5BF0"/>
    <w:rPr>
      <w:rFonts w:ascii="宋体" w:eastAsia="宋体" w:hAnsi="Courier New" w:cs="Times New Roman"/>
      <w:sz w:val="19"/>
      <w:szCs w:val="20"/>
    </w:rPr>
  </w:style>
  <w:style w:type="paragraph" w:customStyle="1" w:styleId="aa">
    <w:name w:val="段"/>
    <w:link w:val="Char3"/>
    <w:uiPriority w:val="99"/>
    <w:qFormat/>
    <w:rsid w:val="000E7034"/>
    <w:pPr>
      <w:autoSpaceDE w:val="0"/>
      <w:autoSpaceDN w:val="0"/>
      <w:ind w:firstLineChars="200" w:firstLine="200"/>
      <w:jc w:val="both"/>
    </w:pPr>
    <w:rPr>
      <w:rFonts w:ascii="宋体" w:eastAsia="宋体" w:hAnsi="Times New Roman" w:cs="Times New Roman"/>
      <w:kern w:val="0"/>
      <w:szCs w:val="21"/>
    </w:rPr>
  </w:style>
  <w:style w:type="character" w:customStyle="1" w:styleId="Char3">
    <w:name w:val="段 Char"/>
    <w:link w:val="aa"/>
    <w:uiPriority w:val="99"/>
    <w:qFormat/>
    <w:locked/>
    <w:rsid w:val="000E7034"/>
    <w:rPr>
      <w:rFonts w:ascii="宋体" w:eastAsia="宋体" w:hAnsi="Times New Roman" w:cs="Times New Roman"/>
      <w:kern w:val="0"/>
      <w:szCs w:val="21"/>
    </w:rPr>
  </w:style>
  <w:style w:type="paragraph" w:styleId="ab">
    <w:name w:val="Document Map"/>
    <w:basedOn w:val="a"/>
    <w:link w:val="Char4"/>
    <w:uiPriority w:val="99"/>
    <w:semiHidden/>
    <w:unhideWhenUsed/>
    <w:rsid w:val="000E7034"/>
    <w:rPr>
      <w:rFonts w:ascii="宋体"/>
      <w:sz w:val="18"/>
      <w:szCs w:val="18"/>
    </w:rPr>
  </w:style>
  <w:style w:type="character" w:customStyle="1" w:styleId="Char4">
    <w:name w:val="文档结构图 Char"/>
    <w:basedOn w:val="a0"/>
    <w:link w:val="ab"/>
    <w:uiPriority w:val="99"/>
    <w:semiHidden/>
    <w:rsid w:val="000E7034"/>
    <w:rPr>
      <w:rFonts w:ascii="宋体" w:eastAsia="宋体" w:hAnsi="Times New Roman" w:cs="Times New Roman"/>
      <w:sz w:val="18"/>
      <w:szCs w:val="18"/>
    </w:rPr>
  </w:style>
  <w:style w:type="paragraph" w:styleId="ac">
    <w:name w:val="Normal (Web)"/>
    <w:basedOn w:val="a"/>
    <w:rsid w:val="00235E57"/>
    <w:pPr>
      <w:widowControl/>
      <w:spacing w:before="100" w:beforeAutospacing="1" w:after="100" w:afterAutospacing="1"/>
      <w:jc w:val="left"/>
    </w:pPr>
    <w:rPr>
      <w:rFonts w:ascii="宋体" w:hAnsi="宋体" w:cs="宋体"/>
      <w:kern w:val="0"/>
      <w:sz w:val="24"/>
    </w:rPr>
  </w:style>
  <w:style w:type="character" w:styleId="ad">
    <w:name w:val="Placeholder Text"/>
    <w:basedOn w:val="a0"/>
    <w:uiPriority w:val="99"/>
    <w:semiHidden/>
    <w:rsid w:val="00C77CC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BC02A-2182-4628-AAAC-C233E65C3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19</Pages>
  <Words>2134</Words>
  <Characters>12168</Characters>
  <Application>Microsoft Office Word</Application>
  <DocSecurity>0</DocSecurity>
  <Lines>101</Lines>
  <Paragraphs>28</Paragraphs>
  <ScaleCrop>false</ScaleCrop>
  <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235</cp:revision>
  <cp:lastPrinted>2018-03-30T06:00:00Z</cp:lastPrinted>
  <dcterms:created xsi:type="dcterms:W3CDTF">2018-05-09T12:40:00Z</dcterms:created>
  <dcterms:modified xsi:type="dcterms:W3CDTF">2018-05-27T13:55:00Z</dcterms:modified>
</cp:coreProperties>
</file>